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99" w:rsidRPr="0002796D" w:rsidRDefault="00630F99" w:rsidP="00630F9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F99" w:rsidRPr="0002796D" w:rsidRDefault="00630F99" w:rsidP="00630F9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30F99" w:rsidRPr="0002796D" w:rsidRDefault="00630F99" w:rsidP="00630F9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30F99" w:rsidRPr="0002796D" w:rsidRDefault="00630F99" w:rsidP="00630F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0F99" w:rsidRPr="0002796D" w:rsidRDefault="00630F99" w:rsidP="00630F99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630F99" w:rsidRPr="0002796D" w:rsidRDefault="00202039" w:rsidP="00630F9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24.04.2024         1077</w:t>
      </w:r>
    </w:p>
    <w:p w:rsidR="00630F99" w:rsidRDefault="00630F99" w:rsidP="00630F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630F99" w:rsidRDefault="00630F99" w:rsidP="00630F99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30F99" w:rsidRDefault="00630F99" w:rsidP="00630F99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Default="00630F99" w:rsidP="00630F99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О     ходе     выполнения      муниципальной программы «Благоустройство городской среды Копейского городского округа» в 2023 году</w:t>
      </w:r>
    </w:p>
    <w:p w:rsidR="00630F99" w:rsidRPr="00630F99" w:rsidRDefault="00630F99" w:rsidP="00630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Рассмотрев информацию о ходе выполнения муниципальной программы </w:t>
      </w:r>
      <w:bookmarkStart w:id="0" w:name="__DdeLink__64_1885264351"/>
      <w:r w:rsidRPr="00630F99">
        <w:rPr>
          <w:rFonts w:ascii="Times New Roman" w:eastAsia="Times New Roman" w:hAnsi="Times New Roman" w:cs="Times New Roman"/>
          <w:sz w:val="28"/>
          <w:szCs w:val="28"/>
        </w:rPr>
        <w:t>«Благоустройство городской среды Копейского городского округа» в 2023 году</w:t>
      </w:r>
      <w:bookmarkEnd w:id="0"/>
      <w:r w:rsidRPr="00630F9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1. Принять к сведению информацию о ходе выполнения муниципальной программы «Благоустройство городской среды Копейского городского округа» в 2023 году (прилагается).</w:t>
      </w: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    Е.К. </w:t>
      </w:r>
      <w:proofErr w:type="spellStart"/>
      <w:r w:rsidRPr="00630F99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Default="00630F99" w:rsidP="00630F99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F99" w:rsidRDefault="00630F99" w:rsidP="00630F99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30F99" w:rsidRPr="00630F99" w:rsidRDefault="00630F99" w:rsidP="00630F99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630F99" w:rsidRPr="00630F99" w:rsidRDefault="00630F99" w:rsidP="00630F99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</w:rPr>
        <w:t>Копейского городского округа</w:t>
      </w:r>
    </w:p>
    <w:p w:rsidR="00630F99" w:rsidRPr="00630F99" w:rsidRDefault="00630F99" w:rsidP="00630F99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630F99" w:rsidRPr="00630F99" w:rsidRDefault="00630F99" w:rsidP="00630F99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02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24.04.2024 </w:t>
      </w: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02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1077</w:t>
      </w:r>
      <w:bookmarkStart w:id="1" w:name="_GoBack"/>
      <w:bookmarkEnd w:id="1"/>
    </w:p>
    <w:p w:rsidR="00630F99" w:rsidRPr="00630F99" w:rsidRDefault="00630F99" w:rsidP="00630F99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630F99" w:rsidRPr="00630F99" w:rsidRDefault="00630F99" w:rsidP="00630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</w:rPr>
        <w:t>о ходе выполнении муниципальной программы «Благоустройство городской среды Копейского городского округа» в 2023 году.</w:t>
      </w:r>
    </w:p>
    <w:p w:rsidR="00630F99" w:rsidRPr="00630F99" w:rsidRDefault="00630F99" w:rsidP="00630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федерального проекта «Формирование современной городской среды» постановлением администрации Копейского городского округа </w:t>
      </w:r>
      <w:r w:rsidRPr="00630F9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от 03.10.2022 № 2616-п  </w:t>
      </w:r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утверждена муниципальная программа «Благоустройство городской среды Копейского городского округа» </w:t>
      </w:r>
      <w:r w:rsidRPr="00630F99">
        <w:rPr>
          <w:rFonts w:ascii="Times New Roman" w:eastAsia="Times New Roman" w:hAnsi="Times New Roman" w:cs="Times New Roman"/>
          <w:color w:val="00000A"/>
          <w:sz w:val="28"/>
          <w:szCs w:val="28"/>
        </w:rPr>
        <w:t>(с изменениями от 18.07.2023 № 2475-п, от 26.10.2023 № 3514-п, от 01.03.2024 № 495-п).</w:t>
      </w:r>
    </w:p>
    <w:p w:rsidR="00630F99" w:rsidRPr="00630F99" w:rsidRDefault="00630F99" w:rsidP="00630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является создание наиболее благоприятных и комфортных условий жизнедеятельности населения городского округа. </w:t>
      </w: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позволяет повысить уровень благоустройства территорий общего пользования (парки, скверы, территории, прилегающие к социальной инфраструктуры и т.д.) и дворовых территории городского округа.</w:t>
      </w: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механизма прямого участия граждан в формировании комфортной городской среды администрацией Копейского городского округа ежегодно проводится рейтинговое голосование по отбору общественных территорий, подлежащих благоустройству в первоочередном порядке в рамках реализации муниципальной программы. </w:t>
      </w: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Объекты 2023 года включены в программу по результатам голосования 2022 года.</w:t>
      </w: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В 2023 году общий объем финансирования составил: 56 920,56 тыс. рублей, в том числе: 49 991,60 тыс. рублей – средства федерального </w:t>
      </w:r>
      <w:proofErr w:type="gramStart"/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бюджета;   </w:t>
      </w:r>
      <w:proofErr w:type="gramEnd"/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3 058,27 тыс. рублей — средства областного бюджета; 3 782,19 тыс. рублей - средства местного бюджета; 88,50тыс. рублей - аккумулированные средства заинтересованных лиц. </w:t>
      </w: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В 2023 году в рамках муниципальной программы выполнено благоустройство 3-х дворовых территорий, а именно: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- пр. Победы, 35, 35А;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- ул. Томилова, 25; 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- ул. Комсомольская, 29, 31.</w:t>
      </w: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В указанных территориях выполнено асфальтирование, установка малых архитектурных форм, дополнительно в дворовой территории по ул. Томилова, 25 установлено ограждение; а также выполнено озеленение дворовой территории по пр. Победы, 35, 35А.</w:t>
      </w: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же выполнено благоустройство 5 общественных территорий, а именно: 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- сквер имени Сутягина (возле МОУ СОШ №6);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- сквер на пр. Победы (между домами 28А и 20А);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- прилегающая территория водоема по пр. Коммунистический;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- сквер ДК им. Вахрушева и аллея по ул. 22 Партсъезда;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- пешеходная зона (между ДК им. Кирова и ТК Слава).</w:t>
      </w: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На указанных 4-х территориях выполнены следующие виды работ: устройство освещения, устройство пешеходных дорожек с укладкой асфальтобетонного  полотна и тротуарной плитки, устройство зон отдыха с установкой скамеек и урн, высадка зеленых насаждений.</w:t>
      </w:r>
    </w:p>
    <w:p w:rsidR="00630F99" w:rsidRPr="00630F99" w:rsidRDefault="00630F99" w:rsidP="0063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На пешеходной зоне (между ДК им. Кирова и ТК Слава) выполнены формовочная обрезка, валка деревьев, озеленение, установка скамеек и урн.</w:t>
      </w:r>
    </w:p>
    <w:p w:rsidR="00630F99" w:rsidRPr="00630F99" w:rsidRDefault="00630F99" w:rsidP="00630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Запланированные мероприятия по благоустройству дворовых и общественных территорий выполнены в полном объеме в соответствии с выделенным финансированием.</w:t>
      </w:r>
    </w:p>
    <w:p w:rsidR="00630F99" w:rsidRPr="00630F99" w:rsidRDefault="00630F99" w:rsidP="00630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Кроме того, в рамках муниципальной программы на 2023 год запланирована паспортизация объектов благоустройства при реализации регионального проекта «Формирование комфортной городской среды», однако мероприятия по паспортизации не выполнены в связи с несостоявшимися конкурсными процедурами.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городского округа 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F99">
        <w:rPr>
          <w:rFonts w:ascii="Times New Roman" w:eastAsia="Times New Roman" w:hAnsi="Times New Roman" w:cs="Times New Roman"/>
          <w:sz w:val="28"/>
          <w:szCs w:val="28"/>
        </w:rPr>
        <w:t>по жилищно-коммунальным вопросам</w:t>
      </w:r>
      <w:r w:rsidRPr="00630F99">
        <w:rPr>
          <w:rFonts w:ascii="Times New Roman" w:eastAsia="Times New Roman" w:hAnsi="Times New Roman" w:cs="Times New Roman"/>
          <w:sz w:val="28"/>
          <w:szCs w:val="28"/>
        </w:rPr>
        <w:tab/>
      </w:r>
      <w:r w:rsidRPr="00630F99">
        <w:rPr>
          <w:rFonts w:ascii="Times New Roman" w:eastAsia="Times New Roman" w:hAnsi="Times New Roman" w:cs="Times New Roman"/>
          <w:sz w:val="28"/>
          <w:szCs w:val="28"/>
        </w:rPr>
        <w:tab/>
      </w:r>
      <w:r w:rsidRPr="00630F99">
        <w:rPr>
          <w:rFonts w:ascii="Times New Roman" w:eastAsia="Times New Roman" w:hAnsi="Times New Roman" w:cs="Times New Roman"/>
          <w:sz w:val="28"/>
          <w:szCs w:val="28"/>
        </w:rPr>
        <w:tab/>
        <w:t>И.В. Фролов</w:t>
      </w:r>
    </w:p>
    <w:p w:rsidR="00630F99" w:rsidRPr="00630F99" w:rsidRDefault="00630F99" w:rsidP="006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99" w:rsidRPr="00630F99" w:rsidRDefault="00630F99" w:rsidP="00630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64015B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202039"/>
    <w:rsid w:val="00380852"/>
    <w:rsid w:val="00515B44"/>
    <w:rsid w:val="00630F99"/>
    <w:rsid w:val="00CD57B9"/>
    <w:rsid w:val="00D64950"/>
    <w:rsid w:val="00D7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0AA7"/>
  <w15:docId w15:val="{CB4A8CB9-C59E-456E-81C6-4C02DB3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2024-04-24T10:45:00Z</dcterms:created>
  <dcterms:modified xsi:type="dcterms:W3CDTF">2024-04-25T10:16:00Z</dcterms:modified>
</cp:coreProperties>
</file>