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AC" w:rsidRDefault="005C0EAC" w:rsidP="005470E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5C0EAC" w:rsidRDefault="005C0EAC" w:rsidP="005470EA">
      <w:pPr>
        <w:pStyle w:val="11"/>
      </w:pPr>
      <w:r>
        <w:t>Собрание депутатов Копейского городского округа</w:t>
      </w:r>
    </w:p>
    <w:p w:rsidR="005C0EAC" w:rsidRPr="005470EA" w:rsidRDefault="005C0EAC" w:rsidP="005470EA">
      <w:pPr>
        <w:pStyle w:val="11"/>
        <w:rPr>
          <w:sz w:val="30"/>
          <w:szCs w:val="30"/>
        </w:rPr>
      </w:pPr>
      <w:r w:rsidRPr="005470EA">
        <w:rPr>
          <w:sz w:val="32"/>
          <w:szCs w:val="32"/>
        </w:rPr>
        <w:t>Челябинской области</w:t>
      </w:r>
    </w:p>
    <w:p w:rsidR="005C0EAC" w:rsidRPr="005470EA" w:rsidRDefault="005C0EAC" w:rsidP="005470EA">
      <w:pPr>
        <w:rPr>
          <w:rFonts w:ascii="Times New Roman" w:hAnsi="Times New Roman"/>
          <w:lang w:val="ru-RU"/>
        </w:rPr>
      </w:pPr>
    </w:p>
    <w:p w:rsidR="005C0EAC" w:rsidRPr="005470EA" w:rsidRDefault="005C0EAC" w:rsidP="005470EA">
      <w:pPr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5470EA">
        <w:rPr>
          <w:rFonts w:ascii="Times New Roman" w:hAnsi="Times New Roman"/>
          <w:b/>
          <w:sz w:val="44"/>
          <w:szCs w:val="44"/>
          <w:lang w:val="ru-RU"/>
        </w:rPr>
        <w:t>РЕШЕНИЕ</w:t>
      </w:r>
    </w:p>
    <w:p w:rsidR="005C0EAC" w:rsidRPr="005470EA" w:rsidRDefault="005C0EAC" w:rsidP="005470EA">
      <w:pPr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 xml:space="preserve">      31.03.2021       156</w:t>
      </w:r>
    </w:p>
    <w:p w:rsidR="005C0EAC" w:rsidRPr="005470EA" w:rsidRDefault="005C0EAC" w:rsidP="005470EA">
      <w:pPr>
        <w:rPr>
          <w:rFonts w:ascii="Times New Roman" w:hAnsi="Times New Roman"/>
          <w:lang w:val="ru-RU"/>
        </w:rPr>
      </w:pPr>
      <w:r w:rsidRPr="005470EA">
        <w:rPr>
          <w:rFonts w:ascii="Times New Roman" w:hAnsi="Times New Roman"/>
        </w:rPr>
        <w:t>от _______________№_____</w:t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541"/>
        <w:gridCol w:w="1884"/>
        <w:gridCol w:w="3216"/>
      </w:tblGrid>
      <w:tr w:rsidR="005C0EAC" w:rsidRPr="005470EA" w:rsidTr="0045200B">
        <w:tc>
          <w:tcPr>
            <w:tcW w:w="4541" w:type="dxa"/>
          </w:tcPr>
          <w:p w:rsidR="005C0EAC" w:rsidRPr="0045200B" w:rsidRDefault="005C0EAC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D79">
              <w:rPr>
                <w:rFonts w:ascii="Times New Roman" w:hAnsi="Times New Roman"/>
                <w:sz w:val="28"/>
                <w:szCs w:val="28"/>
                <w:lang w:val="ru-RU"/>
              </w:rPr>
              <w:t>Об очистке территории Копейского городского округа от зимних накоплений и водоотливу в 2021 году</w:t>
            </w:r>
          </w:p>
        </w:tc>
        <w:tc>
          <w:tcPr>
            <w:tcW w:w="1884" w:type="dxa"/>
          </w:tcPr>
          <w:p w:rsidR="005C0EAC" w:rsidRPr="0045200B" w:rsidRDefault="005C0EAC">
            <w:pPr>
              <w:pStyle w:val="a2"/>
              <w:rPr>
                <w:lang w:val="ru-RU"/>
              </w:rPr>
            </w:pPr>
          </w:p>
        </w:tc>
        <w:tc>
          <w:tcPr>
            <w:tcW w:w="3216" w:type="dxa"/>
          </w:tcPr>
          <w:p w:rsidR="005C0EAC" w:rsidRPr="0045200B" w:rsidRDefault="005C0EAC">
            <w:pPr>
              <w:pStyle w:val="a2"/>
              <w:rPr>
                <w:lang w:val="ru-RU"/>
              </w:rPr>
            </w:pPr>
          </w:p>
        </w:tc>
      </w:tr>
    </w:tbl>
    <w:p w:rsidR="005C0EAC" w:rsidRPr="0045200B" w:rsidRDefault="005C0EAC" w:rsidP="0045200B">
      <w:pPr>
        <w:rPr>
          <w:rFonts w:ascii="Times New Roman" w:hAnsi="Times New Roman"/>
          <w:sz w:val="28"/>
          <w:szCs w:val="28"/>
          <w:lang w:val="ru-RU"/>
        </w:rPr>
      </w:pPr>
    </w:p>
    <w:p w:rsidR="005C0EAC" w:rsidRPr="0045200B" w:rsidRDefault="005C0EAC" w:rsidP="0045200B">
      <w:pPr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 w:rsidP="0045200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Рассмотрев информацию об очистке территории Копейского городского округа от зимних накоплений и водоотливу в 2021 году Собрание депутатов Копейского городского округа Челябинской области</w:t>
      </w:r>
    </w:p>
    <w:p w:rsidR="005C0EAC" w:rsidRPr="005470EA" w:rsidRDefault="005C0EAC" w:rsidP="0045200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РЕШАЕТ:</w:t>
      </w:r>
    </w:p>
    <w:p w:rsidR="005C0EAC" w:rsidRPr="005470EA" w:rsidRDefault="005C0EAC" w:rsidP="0045200B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Принять к сведению информацию об очистке территории Копейского городского округа от зимних накоплений и водоотливу в 2021 году (прилагается).</w:t>
      </w:r>
    </w:p>
    <w:p w:rsidR="005C0EAC" w:rsidRPr="005470EA" w:rsidRDefault="005C0EAC" w:rsidP="0045200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 w:rsidP="0045200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 w:rsidP="0045200B">
      <w:pPr>
        <w:tabs>
          <w:tab w:val="left" w:pos="0"/>
          <w:tab w:val="center" w:pos="4677"/>
        </w:tabs>
        <w:rPr>
          <w:rFonts w:ascii="Times New Roman" w:hAnsi="Times New Roman"/>
          <w:sz w:val="24"/>
          <w:szCs w:val="24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 xml:space="preserve">Председатель Собрания депутатов </w:t>
      </w:r>
    </w:p>
    <w:p w:rsidR="005C0EAC" w:rsidRPr="005470EA" w:rsidRDefault="005C0EAC" w:rsidP="0045200B">
      <w:pPr>
        <w:tabs>
          <w:tab w:val="left" w:pos="0"/>
          <w:tab w:val="center" w:pos="4677"/>
        </w:tabs>
        <w:rPr>
          <w:rFonts w:ascii="Times New Roman" w:hAnsi="Times New Roman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Копейского городского округа                                                                   Е.К. Гиске</w:t>
      </w:r>
    </w:p>
    <w:p w:rsidR="005C0EAC" w:rsidRPr="005470EA" w:rsidRDefault="005C0EAC" w:rsidP="0045200B">
      <w:pPr>
        <w:tabs>
          <w:tab w:val="left" w:pos="0"/>
          <w:tab w:val="center" w:pos="4677"/>
        </w:tabs>
        <w:rPr>
          <w:rFonts w:ascii="Times New Roman" w:hAnsi="Times New Roman"/>
          <w:sz w:val="26"/>
          <w:szCs w:val="26"/>
          <w:lang w:val="ru-RU"/>
        </w:rPr>
      </w:pPr>
    </w:p>
    <w:p w:rsidR="005C0EAC" w:rsidRPr="005470EA" w:rsidRDefault="005C0EAC" w:rsidP="0045200B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C0EAC" w:rsidRPr="005470EA" w:rsidRDefault="005C0EAC" w:rsidP="0045200B">
      <w:pPr>
        <w:tabs>
          <w:tab w:val="left" w:pos="774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5C0EAC" w:rsidRDefault="005C0EAC" w:rsidP="005470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к решению Собрания депутатов</w:t>
      </w: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Копейского городского округа</w:t>
      </w: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Челябинской области</w:t>
      </w: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31.03.2021 № 156</w:t>
      </w: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spacing w:after="0" w:line="240" w:lineRule="auto"/>
        <w:ind w:firstLine="538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pStyle w:val="2"/>
        <w:shd w:val="clear" w:color="auto" w:fill="auto"/>
        <w:spacing w:before="0" w:after="200" w:line="240" w:lineRule="auto"/>
        <w:ind w:firstLine="0"/>
        <w:jc w:val="center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Информация об очистке территорий Копейского городского округа от зимних накоплений и водоотливу в 2021 году</w:t>
      </w:r>
    </w:p>
    <w:p w:rsidR="005C0EAC" w:rsidRPr="005470EA" w:rsidRDefault="005C0EA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pStyle w:val="ListParagraph"/>
        <w:ind w:left="0" w:firstLine="709"/>
        <w:jc w:val="both"/>
        <w:rPr>
          <w:rFonts w:ascii="Times New Roman" w:hAnsi="Times New Roman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Администрацией Копейского городского округа принято постановление администрации Копейского городского округа  от                                       26.02.2021 № 346-п «О мерах по обеспечению безопасности пропуска паводковых вод в 2021 году»: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-</w:t>
      </w: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 утвержден</w:t>
      </w:r>
      <w:r w:rsidRPr="005470EA">
        <w:rPr>
          <w:rFonts w:ascii="Times New Roman" w:hAnsi="Times New Roman"/>
          <w:sz w:val="28"/>
          <w:szCs w:val="28"/>
          <w:lang w:val="ru-RU"/>
        </w:rPr>
        <w:t xml:space="preserve"> состав противопаводковой комиссии согласно приложению № 1 постановления администрации Копейского городского округа от 26.02.2021 № 346-п «О мерах по обеспечению безопасности пропуска паводковых вод в 2021 году»;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-</w:t>
      </w: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 утвержден</w:t>
      </w:r>
      <w:r w:rsidRPr="005470EA">
        <w:rPr>
          <w:rFonts w:ascii="Times New Roman" w:hAnsi="Times New Roman"/>
          <w:sz w:val="28"/>
          <w:szCs w:val="28"/>
          <w:lang w:val="ru-RU"/>
        </w:rPr>
        <w:t xml:space="preserve"> состав оперативных групп при противопаводковой комиссии для осуществления контроля за ходом подготовки и проведения работ по пропуску весеннего паводка согласно приложения № 2 постановления администрации Копейского городского округа от 26.02.2021 № 346-п «О мерах по обеспечению безопасности пропуска паводковых вод в 2021 году»;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- разработаны мероприятия по обеспечению безопасности пропуска паводковых вод с указанием сроков исполнения данных мероприятий согласно приложению № 3 постановления администрации Копейского городского округа от 26.02.2021 № 346-п «О мерах по обеспечению безопасности пропуска паводковых вод в 2021 году»;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- утвержден состав сил и средств для ликвидации возможных чрезвычайных ситуация согласно приложению № 4 к постановлению администрации Копейского городского округа от 26.02.2021 № 346-п                «О мерах по обеспечению безопасности пропуска паводковых вод в 2020 году».</w:t>
      </w:r>
    </w:p>
    <w:p w:rsidR="005C0EAC" w:rsidRPr="005470EA" w:rsidRDefault="005C0E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В целях предотвращения подтопления территорий Копейского городского округа будут выполнены следующие мероприятия: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1. Оказание услуг по п</w:t>
      </w:r>
      <w:r w:rsidRPr="005470EA">
        <w:rPr>
          <w:rFonts w:ascii="Times New Roman" w:hAnsi="Times New Roman"/>
          <w:color w:val="000000"/>
          <w:sz w:val="28"/>
          <w:szCs w:val="28"/>
          <w:lang w:val="ru-RU"/>
        </w:rPr>
        <w:t xml:space="preserve">редупреждению чрезвычайной ситуации подтопления жилого сектора Копейского городского округа путем выполнения работ по откачке паводковых, грунтовых и дождевых вод на территории        пос. Бажово, пос. Горняк, пос. Северный рудник, пос. Октябрьский,                пос. Новостройка, пос. Железнодорожный на сумму 0,5 млн.руб. в объеме           </w:t>
      </w:r>
      <w:smartTag w:uri="urn:schemas-microsoft-com:office:smarttags" w:element="metricconverter">
        <w:smartTagPr>
          <w:attr w:name="ProductID" w:val="15 440 м3"/>
        </w:smartTagPr>
        <w:r w:rsidRPr="005470EA">
          <w:rPr>
            <w:rFonts w:ascii="Times New Roman" w:hAnsi="Times New Roman"/>
            <w:color w:val="000000"/>
            <w:sz w:val="28"/>
            <w:szCs w:val="28"/>
            <w:lang w:val="ru-RU"/>
          </w:rPr>
          <w:t>15 440 м</w:t>
        </w:r>
        <w:r w:rsidRPr="005470EA">
          <w:rPr>
            <w:rFonts w:ascii="Times New Roman" w:hAnsi="Times New Roman"/>
            <w:color w:val="000000"/>
            <w:sz w:val="28"/>
            <w:szCs w:val="28"/>
            <w:vertAlign w:val="superscript"/>
            <w:lang w:val="ru-RU"/>
          </w:rPr>
          <w:t>3</w:t>
        </w:r>
      </w:smartTag>
      <w:r w:rsidRPr="005470EA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Pr="005470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Срок заключения муниципального контракта в рамках действующего законодательства до 10.04.2021. 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 xml:space="preserve">2. Планируется выполнение комплекса мероприятий по понижению уровня воды озера Синеглазово, а именно расконсервация насосной станции, откачка, консервация насосной станции – начально-максимальная цена контракта 4,5млн. руб. в объеме </w:t>
      </w:r>
      <w:smartTag w:uri="urn:schemas-microsoft-com:office:smarttags" w:element="metricconverter">
        <w:smartTagPr>
          <w:attr w:name="ProductID" w:val="439 676 м3"/>
        </w:smartTagPr>
        <w:r w:rsidRPr="005470EA">
          <w:rPr>
            <w:rFonts w:ascii="Times New Roman" w:hAnsi="Times New Roman"/>
            <w:sz w:val="28"/>
            <w:szCs w:val="28"/>
            <w:lang w:val="ru-RU"/>
          </w:rPr>
          <w:t>439 676 м</w:t>
        </w:r>
        <w:r w:rsidRPr="005470EA">
          <w:rPr>
            <w:rFonts w:ascii="Times New Roman" w:hAnsi="Times New Roman"/>
            <w:sz w:val="28"/>
            <w:szCs w:val="28"/>
            <w:vertAlign w:val="superscript"/>
            <w:lang w:val="ru-RU"/>
          </w:rPr>
          <w:t>3</w:t>
        </w:r>
      </w:smartTag>
      <w:r w:rsidRPr="005470EA">
        <w:rPr>
          <w:rFonts w:ascii="Times New Roman" w:hAnsi="Times New Roman"/>
          <w:sz w:val="28"/>
          <w:szCs w:val="28"/>
          <w:lang w:val="ru-RU"/>
        </w:rPr>
        <w:t>. Срок заключения муниципального контракта в рамках действующего законодательства до 01.05.2021. Период проведения мероприятий с момента заключения муниципального контракта по декабрь 2021 года.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3. Л</w:t>
      </w:r>
      <w:r w:rsidRPr="005470EA">
        <w:rPr>
          <w:rStyle w:val="10"/>
          <w:color w:val="000000"/>
          <w:sz w:val="28"/>
          <w:szCs w:val="28"/>
          <w:lang w:val="ru-RU"/>
        </w:rPr>
        <w:t>иквидация подтоплений жилых домов и территории Копейского городского округа планируется выполнением</w:t>
      </w:r>
      <w:bookmarkStart w:id="0" w:name="_GoBack"/>
      <w:bookmarkEnd w:id="0"/>
      <w:r w:rsidRPr="005470EA">
        <w:rPr>
          <w:rStyle w:val="10"/>
          <w:color w:val="000000"/>
          <w:sz w:val="28"/>
          <w:szCs w:val="28"/>
          <w:lang w:val="ru-RU"/>
        </w:rPr>
        <w:t xml:space="preserve"> мероприятий по принудительному понижению уровня воды в карьере площадки № 8 в районе бывшей шахты «Красная Горнячка» на территории Копейского городского округа со сбросом воды в реку Миасс. </w:t>
      </w:r>
      <w:r w:rsidRPr="005470EA">
        <w:rPr>
          <w:rFonts w:ascii="Times New Roman" w:hAnsi="Times New Roman"/>
          <w:sz w:val="28"/>
          <w:szCs w:val="28"/>
          <w:lang w:val="ru-RU"/>
        </w:rPr>
        <w:t xml:space="preserve">Срок заключения муниципального контракта в рамках действующего законодательства до 01.05.2021. Период проведения мероприятий с момента заключения муниципального контракта по июнь 2021 года, начальная цена контракта – на сумму 2 млн. руб. в объеме       </w:t>
      </w:r>
      <w:smartTag w:uri="urn:schemas-microsoft-com:office:smarttags" w:element="metricconverter">
        <w:smartTagPr>
          <w:attr w:name="ProductID" w:val="83 333 м3"/>
        </w:smartTagPr>
        <w:r w:rsidRPr="005470EA">
          <w:rPr>
            <w:rFonts w:ascii="Times New Roman" w:hAnsi="Times New Roman"/>
            <w:sz w:val="28"/>
            <w:szCs w:val="28"/>
            <w:lang w:val="ru-RU"/>
          </w:rPr>
          <w:t>83 333 м</w:t>
        </w:r>
        <w:r w:rsidRPr="005470EA">
          <w:rPr>
            <w:rFonts w:ascii="Times New Roman" w:hAnsi="Times New Roman"/>
            <w:sz w:val="28"/>
            <w:szCs w:val="28"/>
            <w:vertAlign w:val="superscript"/>
            <w:lang w:val="ru-RU"/>
          </w:rPr>
          <w:t>3</w:t>
        </w:r>
      </w:smartTag>
      <w:r w:rsidRPr="005470EA">
        <w:rPr>
          <w:rFonts w:ascii="Times New Roman" w:hAnsi="Times New Roman"/>
          <w:sz w:val="28"/>
          <w:szCs w:val="28"/>
          <w:lang w:val="ru-RU"/>
        </w:rPr>
        <w:t>.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>4. М</w:t>
      </w:r>
      <w:r w:rsidRPr="005470EA">
        <w:rPr>
          <w:rFonts w:ascii="Times New Roman" w:hAnsi="Times New Roman"/>
          <w:sz w:val="28"/>
          <w:szCs w:val="28"/>
          <w:lang w:val="ru-RU" w:eastAsia="ru-RU"/>
        </w:rPr>
        <w:t>ероприятия по содержанию системы водоотвода в границах полосы автомобильных дорог (начало мероприятий март 2021 года, в зависимости от погодных условий) осуществляется в рамках муниципального контракта                        № 0169300025320000867 от 04.01.2021 «Содержание автомобильных дорог общего пользования местного значения Копейского городского округа»: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очистка водоприемных колодцев, смотровых колодцев, решеток водоприемников от мусора, ила, грязи, наледи с вывозом и утилизацией -        180 шт; 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откачка воды из колодцев и с подтопляемых территорий -  </w:t>
      </w:r>
      <w:smartTag w:uri="urn:schemas-microsoft-com:office:smarttags" w:element="metricconverter">
        <w:smartTagPr>
          <w:attr w:name="ProductID" w:val="1785,52 м3"/>
        </w:smartTagPr>
        <w:r w:rsidRPr="005470EA">
          <w:rPr>
            <w:rFonts w:ascii="Times New Roman" w:hAnsi="Times New Roman"/>
            <w:sz w:val="28"/>
            <w:szCs w:val="28"/>
            <w:lang w:val="ru-RU" w:eastAsia="ru-RU"/>
          </w:rPr>
          <w:t>1785,52 м</w:t>
        </w:r>
        <w:r w:rsidRPr="005470EA">
          <w:rPr>
            <w:rFonts w:ascii="Times New Roman" w:hAnsi="Times New Roman"/>
            <w:sz w:val="28"/>
            <w:szCs w:val="28"/>
            <w:vertAlign w:val="superscript"/>
            <w:lang w:val="ru-RU" w:eastAsia="ru-RU"/>
          </w:rPr>
          <w:t>3</w:t>
        </w:r>
      </w:smartTag>
      <w:r w:rsidRPr="005470EA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промывка спецмашинами трубопроводов ливневой канализации —    </w:t>
      </w:r>
      <w:smartTag w:uri="urn:schemas-microsoft-com:office:smarttags" w:element="metricconverter">
        <w:smartTagPr>
          <w:attr w:name="ProductID" w:val="1250 м"/>
        </w:smartTagPr>
        <w:r w:rsidRPr="005470EA">
          <w:rPr>
            <w:rFonts w:ascii="Times New Roman" w:hAnsi="Times New Roman"/>
            <w:sz w:val="28"/>
            <w:szCs w:val="28"/>
            <w:lang w:val="ru-RU" w:eastAsia="ru-RU"/>
          </w:rPr>
          <w:t>1250 м</w:t>
        </w:r>
      </w:smartTag>
      <w:r w:rsidRPr="005470EA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>- замена люков колодцев чугунных с решеткой для дождеприемного колодца - 5 шт.;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>- замена люков колодцев легких из полимерно-композитной смеси -         10 шт.;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прокопка и прочистка дренажных водоотводных канав — </w:t>
      </w:r>
      <w:smartTag w:uri="urn:schemas-microsoft-com:office:smarttags" w:element="metricconverter">
        <w:smartTagPr>
          <w:attr w:name="ProductID" w:val="280 м"/>
        </w:smartTagPr>
        <w:r w:rsidRPr="005470EA">
          <w:rPr>
            <w:rFonts w:ascii="Times New Roman" w:hAnsi="Times New Roman"/>
            <w:sz w:val="28"/>
            <w:szCs w:val="28"/>
            <w:lang w:val="ru-RU" w:eastAsia="ru-RU"/>
          </w:rPr>
          <w:t>280 м</w:t>
        </w:r>
      </w:smartTag>
      <w:r w:rsidRPr="005470EA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регулирование высотного положения крышек колодцев (люков, решеток) по факту;        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 xml:space="preserve">- ремонт ливневых колодцев по факту. </w:t>
      </w:r>
    </w:p>
    <w:p w:rsidR="005C0EAC" w:rsidRPr="005470EA" w:rsidRDefault="005C0EAC">
      <w:pPr>
        <w:spacing w:after="0" w:line="240" w:lineRule="auto"/>
        <w:ind w:firstLine="709"/>
        <w:contextualSpacing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 w:eastAsia="ru-RU"/>
        </w:rPr>
        <w:t>Стоимость мероприятий 2,4 млн. руб.</w:t>
      </w:r>
      <w:r w:rsidRPr="005470EA">
        <w:rPr>
          <w:rFonts w:ascii="Times New Roman" w:hAnsi="Times New Roman"/>
          <w:sz w:val="28"/>
          <w:szCs w:val="28"/>
          <w:lang w:val="ru-RU"/>
        </w:rPr>
        <w:t>;</w:t>
      </w:r>
    </w:p>
    <w:p w:rsidR="005C0EAC" w:rsidRPr="005470EA" w:rsidRDefault="005C0EAC">
      <w:pPr>
        <w:spacing w:after="0" w:line="240" w:lineRule="auto"/>
        <w:ind w:firstLine="709"/>
        <w:jc w:val="both"/>
        <w:rPr>
          <w:lang w:val="ru-RU"/>
        </w:rPr>
      </w:pPr>
      <w:r w:rsidRPr="005470EA">
        <w:rPr>
          <w:rFonts w:ascii="Times New Roman" w:hAnsi="Times New Roman"/>
          <w:color w:val="000000"/>
          <w:sz w:val="28"/>
          <w:szCs w:val="28"/>
          <w:lang w:val="ru-RU"/>
        </w:rPr>
        <w:t xml:space="preserve">5. Погрузка и вывоз снега </w:t>
      </w:r>
      <w:r w:rsidRPr="005470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 улиц городского округа и подтопляемых территорий осуществляется в рамках муниципального контракта                        № 0169300025320000867 от 04.01.2021 «Содержание автомобильных дорог общего пользования местного значения Копейского городского округа», на 19.03.2021 вывезено снега с улиц города — </w:t>
      </w:r>
      <w:smartTag w:uri="urn:schemas-microsoft-com:office:smarttags" w:element="metricconverter">
        <w:smartTagPr>
          <w:attr w:name="ProductID" w:val="79 740 м3"/>
        </w:smartTagPr>
        <w:r w:rsidRPr="005470EA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79 740 м</w:t>
        </w:r>
        <w:r w:rsidRPr="005470EA">
          <w:rPr>
            <w:rFonts w:ascii="Times New Roman" w:hAnsi="Times New Roman"/>
            <w:color w:val="000000"/>
            <w:sz w:val="28"/>
            <w:szCs w:val="28"/>
            <w:vertAlign w:val="superscript"/>
            <w:lang w:val="ru-RU" w:eastAsia="ru-RU"/>
          </w:rPr>
          <w:t>3</w:t>
        </w:r>
      </w:smartTag>
      <w:r w:rsidRPr="005470E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. Общий объем снега планируемый к вывозу в 2021 году - </w:t>
      </w:r>
      <w:smartTag w:uri="urn:schemas-microsoft-com:office:smarttags" w:element="metricconverter">
        <w:smartTagPr>
          <w:attr w:name="ProductID" w:val="158 000 м3"/>
        </w:smartTagPr>
        <w:r w:rsidRPr="005470EA">
          <w:rPr>
            <w:rFonts w:ascii="Times New Roman" w:hAnsi="Times New Roman"/>
            <w:color w:val="000000"/>
            <w:sz w:val="28"/>
            <w:szCs w:val="28"/>
            <w:lang w:val="ru-RU" w:eastAsia="ru-RU"/>
          </w:rPr>
          <w:t>158 000 м</w:t>
        </w:r>
        <w:r w:rsidRPr="005470EA">
          <w:rPr>
            <w:rFonts w:ascii="Times New Roman" w:hAnsi="Times New Roman"/>
            <w:color w:val="000000"/>
            <w:sz w:val="28"/>
            <w:szCs w:val="28"/>
            <w:vertAlign w:val="superscript"/>
            <w:lang w:val="ru-RU" w:eastAsia="ru-RU"/>
          </w:rPr>
          <w:t>3</w:t>
        </w:r>
      </w:smartTag>
      <w:r w:rsidRPr="005470EA">
        <w:rPr>
          <w:rFonts w:ascii="Times New Roman" w:hAnsi="Times New Roman"/>
          <w:color w:val="000000"/>
          <w:sz w:val="28"/>
          <w:szCs w:val="28"/>
          <w:lang w:val="ru-RU" w:eastAsia="ru-RU"/>
        </w:rPr>
        <w:t>. Произведен вывоз снега с подтопляемых территорий в поселках Бажово и Железнодорожный, центральная часть города на площадки для складирования снега по адресам: бывшая ш. «Центральная» — юго-восток заправочной станции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Vintek</w:t>
      </w:r>
      <w:r w:rsidRPr="005470EA">
        <w:rPr>
          <w:rFonts w:ascii="Times New Roman" w:hAnsi="Times New Roman"/>
          <w:color w:val="000000"/>
          <w:sz w:val="28"/>
          <w:szCs w:val="28"/>
          <w:lang w:val="ru-RU" w:eastAsia="ru-RU"/>
        </w:rPr>
        <w:t>»- и территория вдоль автодороги на пос. Потанино — северо-восток от жилого дома по пер. Бойко,3. Стоимость мероприятий по вывозу снега составляет          6,5млн. руб. С территорий многоквартирных домов управляющими компаниями вывезено 6,5 тыс. т. снега.</w:t>
      </w:r>
    </w:p>
    <w:p w:rsidR="005C0EAC" w:rsidRPr="005470EA" w:rsidRDefault="005C0EAC">
      <w:pPr>
        <w:tabs>
          <w:tab w:val="left" w:pos="-496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C0EAC" w:rsidRPr="005470EA" w:rsidRDefault="005C0EAC">
      <w:pPr>
        <w:tabs>
          <w:tab w:val="left" w:pos="-4962"/>
        </w:tabs>
        <w:spacing w:after="0" w:line="240" w:lineRule="auto"/>
        <w:jc w:val="both"/>
        <w:rPr>
          <w:lang w:val="ru-RU"/>
        </w:rPr>
      </w:pPr>
      <w:r w:rsidRPr="005470EA">
        <w:rPr>
          <w:rFonts w:ascii="Times New Roman" w:hAnsi="Times New Roman"/>
          <w:sz w:val="28"/>
          <w:szCs w:val="28"/>
          <w:lang w:val="ru-RU"/>
        </w:rPr>
        <w:t xml:space="preserve">Заместитель Главы городского округа </w:t>
      </w:r>
    </w:p>
    <w:p w:rsidR="005C0EAC" w:rsidRDefault="005C0EAC">
      <w:pPr>
        <w:pStyle w:val="Default"/>
        <w:jc w:val="both"/>
      </w:pPr>
      <w:r>
        <w:rPr>
          <w:sz w:val="28"/>
          <w:szCs w:val="28"/>
        </w:rPr>
        <w:t xml:space="preserve">по жилищно-коммунальным вопросам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И.В. Фролов</w:t>
      </w:r>
    </w:p>
    <w:sectPr w:rsidR="005C0EAC" w:rsidSect="00F162CC">
      <w:headerReference w:type="default" r:id="rId7"/>
      <w:headerReference w:type="first" r:id="rId8"/>
      <w:pgSz w:w="11906" w:h="16838"/>
      <w:pgMar w:top="1228" w:right="567" w:bottom="1134" w:left="1701" w:header="65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EAC" w:rsidRDefault="005C0EAC" w:rsidP="00F162CC">
      <w:pPr>
        <w:spacing w:after="0" w:line="240" w:lineRule="auto"/>
      </w:pPr>
      <w:r>
        <w:separator/>
      </w:r>
    </w:p>
  </w:endnote>
  <w:endnote w:type="continuationSeparator" w:id="0">
    <w:p w:rsidR="005C0EAC" w:rsidRDefault="005C0EAC" w:rsidP="00F1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EAC" w:rsidRDefault="005C0EAC" w:rsidP="00F162CC">
      <w:pPr>
        <w:spacing w:after="0" w:line="240" w:lineRule="auto"/>
      </w:pPr>
      <w:r>
        <w:separator/>
      </w:r>
    </w:p>
  </w:footnote>
  <w:footnote w:type="continuationSeparator" w:id="0">
    <w:p w:rsidR="005C0EAC" w:rsidRDefault="005C0EAC" w:rsidP="00F1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C" w:rsidRDefault="005C0EAC">
    <w:pPr>
      <w:pStyle w:val="Header1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AC" w:rsidRDefault="005C0EAC">
    <w:pPr>
      <w:pStyle w:val="Header1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CC"/>
    <w:rsid w:val="0045200B"/>
    <w:rsid w:val="005470EA"/>
    <w:rsid w:val="005C0EAC"/>
    <w:rsid w:val="008E7D79"/>
    <w:rsid w:val="00A52921"/>
    <w:rsid w:val="00A614BD"/>
    <w:rsid w:val="00D85B4C"/>
    <w:rsid w:val="00F1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200B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200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00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5200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200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200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200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200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5200B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5200B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20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5200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200B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5200B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5200B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5200B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5200B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5200B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5200B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a">
    <w:name w:val="Текст выноски Знак"/>
    <w:basedOn w:val="DefaultParagraphFont"/>
    <w:uiPriority w:val="99"/>
    <w:semiHidden/>
    <w:rPr>
      <w:rFonts w:ascii="Tahoma" w:hAnsi="Tahoma" w:cs="Tahoma"/>
      <w:sz w:val="16"/>
      <w:szCs w:val="16"/>
    </w:rPr>
  </w:style>
  <w:style w:type="character" w:customStyle="1" w:styleId="a0">
    <w:name w:val="Основной текст_"/>
    <w:basedOn w:val="DefaultParagraphFont"/>
    <w:link w:val="2"/>
    <w:uiPriority w:val="99"/>
    <w:locked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0"/>
    <w:uiPriority w:val="99"/>
    <w:rPr>
      <w:color w:val="000000"/>
      <w:spacing w:val="0"/>
      <w:w w:val="100"/>
      <w:lang w:val="ru-RU"/>
    </w:rPr>
  </w:style>
  <w:style w:type="character" w:styleId="Emphasis">
    <w:name w:val="Emphasis"/>
    <w:basedOn w:val="DefaultParagraphFont"/>
    <w:uiPriority w:val="99"/>
    <w:qFormat/>
    <w:rsid w:val="0045200B"/>
    <w:rPr>
      <w:rFonts w:cs="Times New Roman"/>
      <w:i/>
      <w:iCs/>
    </w:rPr>
  </w:style>
  <w:style w:type="character" w:customStyle="1" w:styleId="10">
    <w:name w:val="Основной текст Знак1"/>
    <w:uiPriority w:val="99"/>
    <w:rPr>
      <w:rFonts w:ascii="Times New Roman" w:hAnsi="Times New Roman"/>
      <w:sz w:val="24"/>
      <w:lang w:eastAsia="ru-RU"/>
    </w:rPr>
  </w:style>
  <w:style w:type="character" w:customStyle="1" w:styleId="ListLabel1">
    <w:name w:val="ListLabel 1"/>
    <w:uiPriority w:val="99"/>
    <w:rsid w:val="00F162CC"/>
    <w:rPr>
      <w:rFonts w:eastAsia="Times New Roman"/>
    </w:rPr>
  </w:style>
  <w:style w:type="paragraph" w:customStyle="1" w:styleId="a1">
    <w:name w:val="Заголовок"/>
    <w:basedOn w:val="Normal"/>
    <w:next w:val="BodyText"/>
    <w:uiPriority w:val="99"/>
    <w:rsid w:val="00F162C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162CC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2E05"/>
    <w:rPr>
      <w:lang w:val="en-US" w:eastAsia="en-US"/>
    </w:rPr>
  </w:style>
  <w:style w:type="paragraph" w:styleId="List">
    <w:name w:val="List"/>
    <w:basedOn w:val="BodyText"/>
    <w:uiPriority w:val="99"/>
    <w:rsid w:val="00F162CC"/>
    <w:rPr>
      <w:rFonts w:cs="Arial"/>
    </w:rPr>
  </w:style>
  <w:style w:type="paragraph" w:customStyle="1" w:styleId="Caption1">
    <w:name w:val="Caption1"/>
    <w:basedOn w:val="Normal"/>
    <w:uiPriority w:val="99"/>
    <w:rsid w:val="00F162C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rsid w:val="00F162CC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E05"/>
    <w:rPr>
      <w:rFonts w:ascii="Times New Roman" w:hAnsi="Times New Roman"/>
      <w:sz w:val="0"/>
      <w:szCs w:val="0"/>
      <w:lang w:val="en-US" w:eastAsia="en-US"/>
    </w:rPr>
  </w:style>
  <w:style w:type="paragraph" w:customStyle="1" w:styleId="2">
    <w:name w:val="Основной текст2"/>
    <w:basedOn w:val="Normal"/>
    <w:link w:val="a0"/>
    <w:uiPriority w:val="99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sz w:val="26"/>
      <w:szCs w:val="26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45200B"/>
    <w:pPr>
      <w:ind w:left="720"/>
      <w:contextualSpacing/>
    </w:pPr>
  </w:style>
  <w:style w:type="paragraph" w:customStyle="1" w:styleId="ConsPlusCell">
    <w:name w:val="ConsPlusCell"/>
    <w:uiPriority w:val="99"/>
    <w:pPr>
      <w:widowControl w:val="0"/>
    </w:pPr>
    <w:rPr>
      <w:rFonts w:cs="Calibri"/>
    </w:rPr>
  </w:style>
  <w:style w:type="paragraph" w:customStyle="1" w:styleId="Header1">
    <w:name w:val="Header1"/>
    <w:basedOn w:val="Normal"/>
    <w:uiPriority w:val="99"/>
    <w:rsid w:val="00F162CC"/>
    <w:pPr>
      <w:suppressLineNumbers/>
      <w:tabs>
        <w:tab w:val="center" w:pos="4819"/>
        <w:tab w:val="right" w:pos="9638"/>
      </w:tabs>
    </w:pPr>
  </w:style>
  <w:style w:type="paragraph" w:customStyle="1" w:styleId="a2">
    <w:name w:val="Содержимое таблицы"/>
    <w:basedOn w:val="Normal"/>
    <w:uiPriority w:val="99"/>
    <w:rsid w:val="0045200B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45200B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45200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45200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45200B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5200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45200B"/>
    <w:rPr>
      <w:rFonts w:cs="Times New Roman"/>
      <w:b/>
      <w:bCs/>
    </w:rPr>
  </w:style>
  <w:style w:type="paragraph" w:styleId="NoSpacing">
    <w:name w:val="No Spacing"/>
    <w:uiPriority w:val="99"/>
    <w:qFormat/>
    <w:rsid w:val="0045200B"/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45200B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45200B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45200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45200B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45200B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45200B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45200B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45200B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45200B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45200B"/>
    <w:pPr>
      <w:outlineLvl w:val="9"/>
    </w:pPr>
  </w:style>
  <w:style w:type="paragraph" w:customStyle="1" w:styleId="11">
    <w:name w:val="Название объекта1"/>
    <w:basedOn w:val="Normal"/>
    <w:next w:val="Normal"/>
    <w:uiPriority w:val="99"/>
    <w:rsid w:val="005470EA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887</Words>
  <Characters>5058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16</cp:revision>
  <cp:lastPrinted>2021-03-23T09:02:00Z</cp:lastPrinted>
  <dcterms:created xsi:type="dcterms:W3CDTF">2020-03-11T05:03:00Z</dcterms:created>
  <dcterms:modified xsi:type="dcterms:W3CDTF">2021-04-02T05:15:00Z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