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35" w:rsidRDefault="00BD4035" w:rsidP="008525A6">
      <w:pPr>
        <w:ind w:left="5103"/>
        <w:rPr>
          <w:sz w:val="28"/>
          <w:szCs w:val="28"/>
        </w:rPr>
      </w:pPr>
      <w:r w:rsidRPr="00D221DD">
        <w:rPr>
          <w:sz w:val="28"/>
          <w:szCs w:val="28"/>
        </w:rPr>
        <w:t>Приложение к решению Собрания депутатов Копейского городского округа Челябинской области</w:t>
      </w:r>
    </w:p>
    <w:p w:rsidR="00BD4035" w:rsidRPr="00D221DD" w:rsidRDefault="00BD4035" w:rsidP="008525A6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24.08.2022 № 547</w:t>
      </w:r>
    </w:p>
    <w:p w:rsidR="00BD4035" w:rsidRDefault="00BD4035" w:rsidP="008525A6">
      <w:pPr>
        <w:jc w:val="center"/>
        <w:rPr>
          <w:b/>
          <w:bCs/>
          <w:sz w:val="28"/>
          <w:szCs w:val="28"/>
        </w:rPr>
      </w:pPr>
    </w:p>
    <w:p w:rsidR="00BD4035" w:rsidRDefault="00BD4035" w:rsidP="008525A6">
      <w:pPr>
        <w:jc w:val="center"/>
        <w:rPr>
          <w:b/>
          <w:bCs/>
          <w:sz w:val="28"/>
          <w:szCs w:val="28"/>
        </w:rPr>
      </w:pPr>
    </w:p>
    <w:p w:rsidR="00BD4035" w:rsidRDefault="00BD4035" w:rsidP="008525A6">
      <w:pPr>
        <w:jc w:val="center"/>
        <w:rPr>
          <w:b/>
          <w:bCs/>
          <w:sz w:val="28"/>
          <w:szCs w:val="28"/>
        </w:rPr>
      </w:pPr>
    </w:p>
    <w:p w:rsidR="00BD4035" w:rsidRDefault="00BD4035" w:rsidP="008525A6">
      <w:pPr>
        <w:ind w:firstLine="709"/>
        <w:jc w:val="center"/>
        <w:rPr>
          <w:sz w:val="28"/>
          <w:szCs w:val="28"/>
        </w:rPr>
      </w:pPr>
      <w:r w:rsidRPr="009D1370">
        <w:rPr>
          <w:sz w:val="28"/>
          <w:szCs w:val="28"/>
        </w:rPr>
        <w:t>Информ</w:t>
      </w:r>
      <w:r>
        <w:rPr>
          <w:sz w:val="28"/>
          <w:szCs w:val="28"/>
        </w:rPr>
        <w:t>ация о ходе выполнения в  2021 году</w:t>
      </w:r>
    </w:p>
    <w:p w:rsidR="00BD4035" w:rsidRPr="009D1370" w:rsidRDefault="00BD4035" w:rsidP="008525A6">
      <w:pPr>
        <w:jc w:val="center"/>
        <w:rPr>
          <w:sz w:val="28"/>
          <w:szCs w:val="28"/>
        </w:rPr>
      </w:pPr>
      <w:r w:rsidRPr="009D1370">
        <w:rPr>
          <w:sz w:val="28"/>
          <w:szCs w:val="28"/>
        </w:rPr>
        <w:t xml:space="preserve">  муниципальной программы «</w:t>
      </w:r>
      <w:r>
        <w:rPr>
          <w:sz w:val="28"/>
          <w:szCs w:val="28"/>
        </w:rPr>
        <w:t>Разработка (корректировка) документов территориального планирования и градостроительного зонирования, документации по планировке территории Копейского городского округа»</w:t>
      </w:r>
      <w:r w:rsidRPr="007E548A">
        <w:rPr>
          <w:sz w:val="28"/>
          <w:szCs w:val="28"/>
        </w:rPr>
        <w:t>, у</w:t>
      </w:r>
      <w:r w:rsidRPr="009D1370">
        <w:rPr>
          <w:sz w:val="28"/>
          <w:szCs w:val="28"/>
        </w:rPr>
        <w:t xml:space="preserve">твержденной постановлением администрации Копейского городского округа Челябинской области от </w:t>
      </w:r>
      <w:r>
        <w:rPr>
          <w:sz w:val="28"/>
          <w:szCs w:val="28"/>
        </w:rPr>
        <w:t xml:space="preserve"> 01.12.2020</w:t>
      </w:r>
      <w:r w:rsidRPr="009D1370">
        <w:rPr>
          <w:sz w:val="28"/>
          <w:szCs w:val="28"/>
        </w:rPr>
        <w:t xml:space="preserve"> № </w:t>
      </w:r>
      <w:r>
        <w:rPr>
          <w:sz w:val="28"/>
          <w:szCs w:val="28"/>
        </w:rPr>
        <w:t>2683</w:t>
      </w:r>
      <w:r w:rsidRPr="009D1370">
        <w:rPr>
          <w:sz w:val="28"/>
          <w:szCs w:val="28"/>
        </w:rPr>
        <w:t>-п</w:t>
      </w:r>
    </w:p>
    <w:p w:rsidR="00BD4035" w:rsidRDefault="00BD4035" w:rsidP="008525A6">
      <w:pPr>
        <w:keepNext/>
        <w:ind w:firstLine="709"/>
        <w:jc w:val="both"/>
        <w:rPr>
          <w:sz w:val="28"/>
          <w:szCs w:val="28"/>
        </w:rPr>
      </w:pPr>
    </w:p>
    <w:p w:rsidR="00BD4035" w:rsidRPr="00CF5D48" w:rsidRDefault="00BD4035" w:rsidP="0076001A">
      <w:pPr>
        <w:pStyle w:val="ListParagraph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F5D48">
        <w:rPr>
          <w:sz w:val="28"/>
          <w:szCs w:val="28"/>
        </w:rPr>
        <w:t>Муниципальная программа</w:t>
      </w:r>
      <w:r>
        <w:rPr>
          <w:sz w:val="28"/>
          <w:szCs w:val="28"/>
        </w:rPr>
        <w:t xml:space="preserve"> «Разработка (корректировка) документов территориального планирования и градостроительного зонирования, документации по планировке территории Копейского городского округа» (далее – Программа)</w:t>
      </w:r>
      <w:r w:rsidRPr="00CF5D48">
        <w:rPr>
          <w:sz w:val="28"/>
          <w:szCs w:val="28"/>
        </w:rPr>
        <w:t xml:space="preserve"> разработана с целью обеспечения устойчивого развития территории округа на основе документов территориального планирования и градостроительного зонирования.</w:t>
      </w:r>
    </w:p>
    <w:p w:rsidR="00BD4035" w:rsidRPr="00CF5D48" w:rsidRDefault="00BD4035" w:rsidP="0076001A">
      <w:pPr>
        <w:pStyle w:val="ListParagraph"/>
        <w:tabs>
          <w:tab w:val="left" w:pos="993"/>
        </w:tabs>
        <w:ind w:left="0"/>
        <w:jc w:val="both"/>
        <w:rPr>
          <w:sz w:val="28"/>
          <w:szCs w:val="28"/>
        </w:rPr>
      </w:pPr>
      <w:r w:rsidRPr="00CF5D48">
        <w:rPr>
          <w:sz w:val="28"/>
          <w:szCs w:val="28"/>
        </w:rPr>
        <w:t xml:space="preserve">          Для достижения поставленной цели необходимо решение следующих задач:</w:t>
      </w:r>
    </w:p>
    <w:p w:rsidR="00BD4035" w:rsidRPr="00CF5D48" w:rsidRDefault="00BD4035" w:rsidP="0076001A">
      <w:pPr>
        <w:pStyle w:val="ListParagraph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F5D48">
        <w:rPr>
          <w:sz w:val="28"/>
          <w:szCs w:val="28"/>
        </w:rPr>
        <w:t>обеспечение сбалансированного учета экологических, экономических, социальных и иных факторов при осуществлении градостроительной деятельности;</w:t>
      </w:r>
    </w:p>
    <w:p w:rsidR="00BD4035" w:rsidRPr="00CF5D48" w:rsidRDefault="00BD4035" w:rsidP="0076001A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0" w:name="p740"/>
      <w:bookmarkEnd w:id="0"/>
      <w:r w:rsidRPr="00CF5D48">
        <w:rPr>
          <w:sz w:val="28"/>
          <w:szCs w:val="28"/>
        </w:rPr>
        <w:t xml:space="preserve">осуществление строительства на основе документов  территориального планирования, правил землепользования и застройки и </w:t>
      </w:r>
      <w:r>
        <w:rPr>
          <w:sz w:val="28"/>
          <w:szCs w:val="28"/>
        </w:rPr>
        <w:t xml:space="preserve">документации по планировке территории (далее – </w:t>
      </w:r>
      <w:r w:rsidRPr="00CF5D48">
        <w:rPr>
          <w:sz w:val="28"/>
          <w:szCs w:val="28"/>
        </w:rPr>
        <w:t>ДПТ</w:t>
      </w:r>
      <w:r>
        <w:rPr>
          <w:sz w:val="28"/>
          <w:szCs w:val="28"/>
        </w:rPr>
        <w:t>)</w:t>
      </w:r>
      <w:r w:rsidRPr="00CF5D48">
        <w:rPr>
          <w:sz w:val="28"/>
          <w:szCs w:val="28"/>
        </w:rPr>
        <w:t>;</w:t>
      </w:r>
    </w:p>
    <w:p w:rsidR="00BD4035" w:rsidRPr="0030431A" w:rsidRDefault="00BD4035" w:rsidP="008525A6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30431A">
        <w:rPr>
          <w:color w:val="000000"/>
          <w:spacing w:val="-10"/>
          <w:sz w:val="28"/>
          <w:szCs w:val="28"/>
        </w:rPr>
        <w:t>осуществление  градостроительной деятельности с соблюдением требований  охраны  окружающей среды и экологической безопасности, сохранения объектов культурного наследия и особо охраняемых природных территорий.</w:t>
      </w:r>
    </w:p>
    <w:p w:rsidR="00BD4035" w:rsidRDefault="00BD4035" w:rsidP="008525A6">
      <w:pPr>
        <w:ind w:firstLine="709"/>
        <w:jc w:val="both"/>
        <w:rPr>
          <w:sz w:val="28"/>
          <w:szCs w:val="28"/>
        </w:rPr>
      </w:pPr>
      <w:r w:rsidRPr="0088084E">
        <w:rPr>
          <w:color w:val="000000"/>
          <w:sz w:val="28"/>
          <w:szCs w:val="28"/>
        </w:rPr>
        <w:t>Источником финансирования мероприятий Программы являются средства местного бюджет</w:t>
      </w:r>
      <w:r>
        <w:rPr>
          <w:color w:val="000000"/>
          <w:sz w:val="28"/>
          <w:szCs w:val="28"/>
        </w:rPr>
        <w:t>а</w:t>
      </w:r>
      <w:r w:rsidRPr="0088084E">
        <w:rPr>
          <w:color w:val="000000"/>
          <w:sz w:val="28"/>
          <w:szCs w:val="28"/>
        </w:rPr>
        <w:t>.</w:t>
      </w:r>
      <w:r w:rsidRPr="0088084E">
        <w:rPr>
          <w:sz w:val="28"/>
          <w:szCs w:val="28"/>
        </w:rPr>
        <w:t xml:space="preserve"> </w:t>
      </w:r>
    </w:p>
    <w:p w:rsidR="00BD4035" w:rsidRDefault="00BD4035" w:rsidP="008525A6">
      <w:pPr>
        <w:ind w:firstLine="709"/>
        <w:jc w:val="both"/>
        <w:rPr>
          <w:sz w:val="28"/>
          <w:szCs w:val="28"/>
        </w:rPr>
      </w:pPr>
      <w:r w:rsidRPr="00FB1FDB">
        <w:rPr>
          <w:sz w:val="28"/>
          <w:szCs w:val="28"/>
        </w:rPr>
        <w:t>Запланирова</w:t>
      </w:r>
      <w:r>
        <w:rPr>
          <w:sz w:val="28"/>
          <w:szCs w:val="28"/>
        </w:rPr>
        <w:t>нный объем финансирования на 2021</w:t>
      </w:r>
      <w:r w:rsidRPr="00FB1FD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1968,40</w:t>
      </w:r>
      <w:r w:rsidRPr="00BE748B">
        <w:rPr>
          <w:sz w:val="28"/>
          <w:szCs w:val="28"/>
        </w:rPr>
        <w:t xml:space="preserve"> тыс. рублей:</w:t>
      </w:r>
    </w:p>
    <w:p w:rsidR="00BD4035" w:rsidRDefault="00BD4035" w:rsidP="0030431A">
      <w:pPr>
        <w:ind w:firstLine="709"/>
        <w:jc w:val="both"/>
        <w:rPr>
          <w:sz w:val="28"/>
          <w:szCs w:val="28"/>
          <w:lang w:eastAsia="en-US"/>
        </w:rPr>
      </w:pPr>
      <w:r w:rsidRPr="00D724F2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разработка ДПТ (в составе: проект планировки, проект межевания), ограниченной пр. Победы, пр. Коммунистическим, ул. Кожевникова, земельными участками с кадастровыми номерами 74:30:0102033:155, 74:30:0102033:25 – на сумму 1128, 70 тыс. рублей. Муниципальный контракт исполнен на сумму 924, 96 тыс. рублей;</w:t>
      </w:r>
    </w:p>
    <w:p w:rsidR="00BD4035" w:rsidRDefault="00BD4035" w:rsidP="0030431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разработка проекта ДПТ (проект межевания территории) для реконструкции линейного объекта «Канализационный коллектор </w:t>
      </w:r>
      <w:r>
        <w:rPr>
          <w:sz w:val="28"/>
          <w:szCs w:val="28"/>
          <w:lang w:val="en-US" w:eastAsia="en-US"/>
        </w:rPr>
        <w:t>d</w:t>
      </w:r>
      <w:r w:rsidRPr="00377074">
        <w:rPr>
          <w:sz w:val="28"/>
          <w:szCs w:val="28"/>
          <w:lang w:eastAsia="en-US"/>
        </w:rPr>
        <w:t>=</w:t>
      </w:r>
      <w:r>
        <w:rPr>
          <w:sz w:val="28"/>
          <w:szCs w:val="28"/>
          <w:lang w:eastAsia="en-US"/>
        </w:rPr>
        <w:t>1000мм на участке от оз. Курлады в г. Копейске – на сумму 839, 70 тыс. рублей. Муниципальный контракт исполнен на сумму 145, 72 тыс. рублей;</w:t>
      </w:r>
    </w:p>
    <w:p w:rsidR="00BD4035" w:rsidRDefault="00BD4035" w:rsidP="008525A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корректировка документации по планировке территории (проект межевания), ограниченной ул. Рогалева, пер. Депутатский,                               ул. Международной в г. Копейске, в части территории, расположенной севернее железной дороги для размещения ливневого коллектора и подъездной автодороги – на сумму 260, 67 тыс. рублей (внесены изменения в редакции от 08.09.2021 № 2135-п). Муниципальный контракт исполнен на сумму 165, 53 тыс. рублей.</w:t>
      </w:r>
    </w:p>
    <w:p w:rsidR="00BD4035" w:rsidRDefault="00BD4035" w:rsidP="00E071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Заключено 3 муниципальных контракта на общую сумму 1236, 21 тыс. руб. </w:t>
      </w:r>
    </w:p>
    <w:p w:rsidR="00BD4035" w:rsidRDefault="00BD4035" w:rsidP="00BE748B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дефицитом бюджета экономия, образовавшаяся в размере 732,19 </w:t>
      </w:r>
      <w:bookmarkStart w:id="1" w:name="_GoBack"/>
      <w:bookmarkEnd w:id="1"/>
      <w:r>
        <w:rPr>
          <w:sz w:val="28"/>
          <w:szCs w:val="28"/>
        </w:rPr>
        <w:t xml:space="preserve"> тыс. рублей, была перераспределена на иные муниципальные нужды.</w:t>
      </w:r>
    </w:p>
    <w:p w:rsidR="00BD4035" w:rsidRDefault="00BD4035" w:rsidP="00EB2F78">
      <w:pPr>
        <w:jc w:val="both"/>
        <w:rPr>
          <w:sz w:val="28"/>
          <w:szCs w:val="28"/>
        </w:rPr>
      </w:pPr>
    </w:p>
    <w:p w:rsidR="00BD4035" w:rsidRDefault="00BD4035" w:rsidP="00EB2F78">
      <w:pPr>
        <w:jc w:val="both"/>
        <w:rPr>
          <w:sz w:val="28"/>
          <w:szCs w:val="28"/>
        </w:rPr>
      </w:pPr>
    </w:p>
    <w:p w:rsidR="00BD4035" w:rsidRDefault="00BD4035" w:rsidP="00655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архитектуры </w:t>
      </w:r>
    </w:p>
    <w:p w:rsidR="00BD4035" w:rsidRPr="00560D85" w:rsidRDefault="00BD4035" w:rsidP="00655488">
      <w:pPr>
        <w:jc w:val="both"/>
        <w:rPr>
          <w:sz w:val="28"/>
          <w:szCs w:val="28"/>
        </w:rPr>
      </w:pPr>
      <w:r>
        <w:rPr>
          <w:sz w:val="28"/>
          <w:szCs w:val="28"/>
        </w:rPr>
        <w:t>и градостроительства                                                                          И.Г. Шилина</w:t>
      </w:r>
    </w:p>
    <w:p w:rsidR="00BD4035" w:rsidRPr="00E93336" w:rsidRDefault="00BD4035" w:rsidP="00456425">
      <w:pPr>
        <w:ind w:firstLine="709"/>
        <w:jc w:val="both"/>
        <w:rPr>
          <w:sz w:val="28"/>
          <w:szCs w:val="28"/>
          <w:u w:val="single"/>
          <w:lang w:eastAsia="en-US"/>
        </w:rPr>
      </w:pPr>
    </w:p>
    <w:p w:rsidR="00BD4035" w:rsidRDefault="00BD4035"/>
    <w:sectPr w:rsidR="00BD4035" w:rsidSect="00DD7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1EFF"/>
    <w:multiLevelType w:val="hybridMultilevel"/>
    <w:tmpl w:val="AD3A0ABE"/>
    <w:lvl w:ilvl="0" w:tplc="9DA43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3A0D46"/>
    <w:multiLevelType w:val="hybridMultilevel"/>
    <w:tmpl w:val="F3B0345A"/>
    <w:lvl w:ilvl="0" w:tplc="9DA43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A43206">
      <w:start w:val="1"/>
      <w:numFmt w:val="bullet"/>
      <w:lvlText w:val=""/>
      <w:lvlJc w:val="left"/>
      <w:pPr>
        <w:ind w:left="801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5A6"/>
    <w:rsid w:val="00051241"/>
    <w:rsid w:val="00115C38"/>
    <w:rsid w:val="00286B6F"/>
    <w:rsid w:val="002C3959"/>
    <w:rsid w:val="003014C8"/>
    <w:rsid w:val="0030431A"/>
    <w:rsid w:val="00377074"/>
    <w:rsid w:val="00456425"/>
    <w:rsid w:val="004C3A3F"/>
    <w:rsid w:val="00504B88"/>
    <w:rsid w:val="005474CE"/>
    <w:rsid w:val="00560D85"/>
    <w:rsid w:val="005C40E8"/>
    <w:rsid w:val="00655488"/>
    <w:rsid w:val="007342C4"/>
    <w:rsid w:val="0076001A"/>
    <w:rsid w:val="00764FA9"/>
    <w:rsid w:val="007A33F3"/>
    <w:rsid w:val="007D039F"/>
    <w:rsid w:val="007E548A"/>
    <w:rsid w:val="008525A6"/>
    <w:rsid w:val="0088084E"/>
    <w:rsid w:val="008A5DA1"/>
    <w:rsid w:val="008C79EB"/>
    <w:rsid w:val="00966195"/>
    <w:rsid w:val="00983E93"/>
    <w:rsid w:val="009D1370"/>
    <w:rsid w:val="00B32836"/>
    <w:rsid w:val="00BD4035"/>
    <w:rsid w:val="00BE748B"/>
    <w:rsid w:val="00C13B90"/>
    <w:rsid w:val="00C53A43"/>
    <w:rsid w:val="00CF5D48"/>
    <w:rsid w:val="00D156FF"/>
    <w:rsid w:val="00D221DD"/>
    <w:rsid w:val="00D724F2"/>
    <w:rsid w:val="00DA48A2"/>
    <w:rsid w:val="00DD7719"/>
    <w:rsid w:val="00E071C6"/>
    <w:rsid w:val="00E93336"/>
    <w:rsid w:val="00EB2F78"/>
    <w:rsid w:val="00F30F82"/>
    <w:rsid w:val="00FB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5A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512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1241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76001A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2</Pages>
  <Words>444</Words>
  <Characters>2533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15_4</dc:creator>
  <cp:keywords/>
  <dc:description/>
  <cp:lastModifiedBy>Admin</cp:lastModifiedBy>
  <cp:revision>10</cp:revision>
  <cp:lastPrinted>2022-08-16T09:32:00Z</cp:lastPrinted>
  <dcterms:created xsi:type="dcterms:W3CDTF">2022-08-16T04:35:00Z</dcterms:created>
  <dcterms:modified xsi:type="dcterms:W3CDTF">2022-08-25T10:35:00Z</dcterms:modified>
</cp:coreProperties>
</file>