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70" w:rsidRPr="00735FCD" w:rsidRDefault="00CF3B70" w:rsidP="00D96908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Приложение</w:t>
      </w:r>
    </w:p>
    <w:p w:rsidR="00CF3B70" w:rsidRPr="00735FCD" w:rsidRDefault="00CF3B70" w:rsidP="00D96908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к решению Собрания депутатов</w:t>
      </w:r>
    </w:p>
    <w:p w:rsidR="00CF3B70" w:rsidRPr="00735FCD" w:rsidRDefault="00CF3B70" w:rsidP="00D96908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Копейского городского округа</w:t>
      </w:r>
    </w:p>
    <w:p w:rsidR="00CF3B70" w:rsidRPr="00735FCD" w:rsidRDefault="00CF3B70" w:rsidP="00D96908">
      <w:pPr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05 октября 2022 года № 601-МО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D9690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Порядок</w:t>
      </w:r>
    </w:p>
    <w:p w:rsidR="00CF3B70" w:rsidRPr="00735FCD" w:rsidRDefault="00CF3B70" w:rsidP="00D9690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участия Копейского городского округа в организациях межмуниципального сотрудничества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D9690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I. Общие положения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D9690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 xml:space="preserve">1. Порядок участия Копейского городского округа в организациях межмуниципального сотрудничества (далее - Порядок) определяет осуществление муниципальным образованием «Копейский городской округ» межмуниципального сотрудничества в соответствии с Федеральным законом от 06 октября 2003 года </w:t>
      </w:r>
      <w:r>
        <w:rPr>
          <w:rFonts w:ascii="Times New Roman" w:hAnsi="Times New Roman"/>
          <w:sz w:val="27"/>
          <w:szCs w:val="27"/>
        </w:rPr>
        <w:t xml:space="preserve">      </w:t>
      </w:r>
      <w:r w:rsidRPr="00735FCD">
        <w:rPr>
          <w:rFonts w:ascii="Times New Roman" w:hAnsi="Times New Roman"/>
          <w:sz w:val="27"/>
          <w:szCs w:val="27"/>
        </w:rPr>
        <w:t>№ 131-ФЗ «Об общих принципах организации местного самоуправления в Российской Федерации» и регулирует отношения, связанные с осуществлением Копейским городским округом межмуниципального сотрудничества.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2. Межмуниципальное сотрудничество проявляется во взаимодействии Копейского городского округа с другими муниципальными образованиями Российской Федерации для выражения и защиты общих интересов муниципальных образований Российской Федерации,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лицами.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3. Межмуниципальное сотрудничество носит добровольный характер и не является обязанностью Копейского городского округа.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4. Правовую основу межмуниципального сотрудничества составляют Конституция Российской Федерации, федеральные законы от 06 октября 2003 года № 131-ФЗ «Об общих принципах организации местного самоуправления в Российской Федерации», от 12 января 1996 года № 7-ФЗ «О некоммерческих организациях», иные нормативные правовые акты Российской Федерации, законы и нормативные правовые акты Челябинской области, регламентирующие участие муниципальных образований в межмуниципальном сотрудничестве, Устав муниципального образования «Копейский городской округ» и настоящий Порядок.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5. Глава Копейского городского округа (далее - Глава округа) действует от имени Копейского городского округа и представляет Копейский городской округ в организациях межмуниципального сотрудничества без доверенности.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Default="00CF3B70" w:rsidP="00B667E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II. Цели межмуниципального сотрудничества</w:t>
      </w:r>
    </w:p>
    <w:p w:rsidR="00CF3B70" w:rsidRPr="00735FCD" w:rsidRDefault="00CF3B70" w:rsidP="00B667E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6. Целями участия Копейского городского округа в организациях межмуниципального сотрудничества являются: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1) повышение эффективности решения вопросов местного значения;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ab/>
        <w:t>2) обмен опытом в области организации и осуществления местного самоуправления;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3) содействие развитию местного самоуправления;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4) организация взаимодействия органов местного самоуправления с учетом интересов муниципальных образований по вопросам местного значения;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5) выражение и защита общих интересов муниципальных образований;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6) проведение совместных культурных, спортивных и иных массовых мероприятий;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7) формирование условий стабильного развития экономики муниципальных образований в интересах повышения жизненного уровня населения и в иных целях;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8) участие в научно-методической работе по изучению вопросов развития местного самоуправления;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9) определение приоритетных направлений деятельности, принципов формирования и использования имущества организациями межмуниципального сотрудничества;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ab/>
        <w:t>10) разработка и реализация совместных проектов и программ социально-экономического, экологического, правового, научного и кадрового характера;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11) создание условий для развития взаимовыгодной научно-технической производственной кооперации между промышленными предприятиями, осуществляющими хозяйственную деятельность на территориях муниципальных образований;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12) оказание гуманитарной помощи и поддержки;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13) иные не противоречащие действующему законодательству цели.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B667E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III. Формы участия в организациях межмуниципального сотрудничества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7. Участие Копейского городского округа в организациях межмуниципального сотрудничества может осуществляться: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1) путем участия в создании и деятельности Совета муниципальных образований Челябинской области;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2) путем членства в составе единого общероссийского объединения муниципальных образований и иных объединений муниципальных образований;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3) путем учреждения межмуниципальных хозяйственных обществ и других межмуниципальных организаций;</w:t>
      </w:r>
    </w:p>
    <w:p w:rsidR="00CF3B70" w:rsidRPr="00735FCD" w:rsidRDefault="00CF3B70" w:rsidP="00B667E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4) путем заключения договоров и соглашений между органами местного самоуправления иных муниципальных образований об объединении финансовых средств, материальных и иных ресурсов для решения вопросов местного значения;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5) путем учреждения межмуниципальных объединений в форме непубличных акционерных обществ и обществ с ограниченной ответственностью, создания некоммерческих организаций в форме автономных некоммерческих организаций и фондов;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6) путем участия на добровольной основе в создании и деятельности советов, ассоциаций, агломераций, союзов муниципальных образований (далее - объединение муниципальных образований), объединенных как по территориальной принадлежности, так и по административному или отраслевому признаку, сотрудничество с которыми позволит наиболее эффективно решать задачи, представляющие общий интерес;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7) путем участия в иных не противоречащих действующему законодательству формах.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8. В соответствии с Федеральным законом от 06.10.2003 № 131-ФЗ «Об общих принципах организации местного самоуправления в Российской Федерации» межмуниципальные объединения не могут наделяться полномочиями органов местного самоуправления муниципальных образований.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F6634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IV. Порядок принятия решения об участии в организациях межмуниципального сотрудничества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9. Решение об участии в организациях межмуниципального сотрудничества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735FCD">
        <w:rPr>
          <w:rFonts w:ascii="Times New Roman" w:hAnsi="Times New Roman"/>
          <w:sz w:val="27"/>
          <w:szCs w:val="27"/>
        </w:rPr>
        <w:t>принимается Собранием депутатов Копейского городского округа (далее - Собрание депутатов).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10. Проект решения Собрания депутатов об участии муниципального образования «Копейский городской округ» в организациях межмуниципального сотрудничества выносится на рассмотрение Собрани</w:t>
      </w:r>
      <w:r>
        <w:rPr>
          <w:rFonts w:ascii="Times New Roman" w:hAnsi="Times New Roman"/>
          <w:sz w:val="27"/>
          <w:szCs w:val="27"/>
        </w:rPr>
        <w:t xml:space="preserve">ю </w:t>
      </w:r>
      <w:r w:rsidRPr="00735FCD">
        <w:rPr>
          <w:rFonts w:ascii="Times New Roman" w:hAnsi="Times New Roman"/>
          <w:sz w:val="27"/>
          <w:szCs w:val="27"/>
        </w:rPr>
        <w:t>депутатов Главой округа.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11. Для принятия решения об участии в организациях межмуниципального сотрудничества в Собрание депутатов направляются: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1) учредительные документы либо проекты учредительных документов соответствующей межмуниципальной организации;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2) пояснительная записка о целесообразности участия в соответствующей межмуниципальной организации;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3) предложения по объему и виду активов, предполагаемых к передаче для участия в межмуниципальной организации;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4) иные документы, предусмотренные законодательством и муниципальными правовыми актами.</w:t>
      </w:r>
    </w:p>
    <w:p w:rsidR="00CF3B70" w:rsidRPr="00735FCD" w:rsidRDefault="00CF3B70" w:rsidP="00F663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12. Копейский городской округ имеет право заключать межмуниципальные договоры и соглашения, в том числе по вопросам побратимства и сотрудничества Копейского городского округа с другими муниципальными образованиями (заключение межмуниципальных договоров и соглашений без создания юридического лица либо присоединение к заключенным межмуниципальным договорам и соглашениям без создания юридического лица).</w:t>
      </w: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Межмуниципальные договоры и соглашения, в том числе по вопросам побратимства и сотрудничества Копейского городского округа с другими городами, подписываются Главой округа.</w:t>
      </w: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13. Участие Копейского городского округа в городских агломерациях осуществляется на основе заключенных соглашений и договоров.</w:t>
      </w: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14. Финансирование расходов на участие Копейского городского округа в межмуниципальном сотрудничестве осуществляется за счет средств бюджета Копейского городского округа. Финансовые средства на оплату и внесение вступительных, ежегодных, целевых членских взносов и иных платежей, установленных учредительными документами организации межмуниципального сотрудничества, а также иные финансовые обязательства, возникающие в связи с осуществлением межмуниципального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735FCD">
        <w:rPr>
          <w:rFonts w:ascii="Times New Roman" w:hAnsi="Times New Roman"/>
          <w:sz w:val="27"/>
          <w:szCs w:val="27"/>
        </w:rPr>
        <w:t>сотрудничества ежегодно предусматриваются в расходной части бюджета Копейского городского округа на очередной финансовый год</w:t>
      </w:r>
      <w:r>
        <w:rPr>
          <w:rFonts w:ascii="Times New Roman" w:hAnsi="Times New Roman"/>
          <w:sz w:val="27"/>
          <w:szCs w:val="27"/>
        </w:rPr>
        <w:t xml:space="preserve"> и на плановый период</w:t>
      </w:r>
      <w:r w:rsidRPr="00735FCD">
        <w:rPr>
          <w:rFonts w:ascii="Times New Roman" w:hAnsi="Times New Roman"/>
          <w:sz w:val="27"/>
          <w:szCs w:val="27"/>
        </w:rPr>
        <w:t>.</w:t>
      </w: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15. Информационное, документационное, техническое, материальное обеспечение межмуниципальной деятельности осуществляется администрацией Копейского городского округа.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851FD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V. Порядок прекращения участия в межмуниципальном сотрудничестве</w:t>
      </w:r>
    </w:p>
    <w:p w:rsidR="00CF3B70" w:rsidRPr="00735FCD" w:rsidRDefault="00CF3B70" w:rsidP="00D9690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16. Решение о прекращении участия Копейского городского округа в соответствующей организации межмуниципального сотрудничества принимает Собрание депутатов.</w:t>
      </w: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 xml:space="preserve">17. Проект решения Собрания депутатов о прекращении участия Копейского городского округа в соответствующей организации межмуниципального сотрудничества может быть внесен на рассмотрение Собрания депутатов Главой округа либо </w:t>
      </w:r>
      <w:r>
        <w:rPr>
          <w:rFonts w:ascii="Times New Roman" w:hAnsi="Times New Roman"/>
          <w:sz w:val="27"/>
          <w:szCs w:val="27"/>
        </w:rPr>
        <w:t>п</w:t>
      </w:r>
      <w:r w:rsidRPr="00735FCD">
        <w:rPr>
          <w:rFonts w:ascii="Times New Roman" w:hAnsi="Times New Roman"/>
          <w:sz w:val="27"/>
          <w:szCs w:val="27"/>
        </w:rPr>
        <w:t>редседателем Собрания депутатов.</w:t>
      </w: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18. Для принятия решения о прекращении участия Копейского городского округа в соответствующей организации межмуниципального сотрудничества в Собрание депутатов направляются:</w:t>
      </w: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1) учредительные документы либо копии учредительных документов соответствующей межмуниципальной организации;</w:t>
      </w: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2) пояснительная записка о целесообразности прекращения участия в соответствующей межмуниципальной организации;</w:t>
      </w: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3) иные документы, предусмотренные законодательством и муниципальными правовыми актами.</w:t>
      </w:r>
    </w:p>
    <w:p w:rsidR="00CF3B70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>19. Прекращение участия Копейского городского округа в межмуниципальном сотрудничестве осуществляется в соответствии с законодательством Российской Федерации, муниципальными правовыми актами, актами межмуниципальных хозяйственных обществ и других межмуниципальных организаций, некоммерческих организаций, а также в соответствии с заключенными межмуниципальными договорами и соглашениями, в том числе по вопросам побратимства и сотрудничества Копейского городского округа с другими городами.</w:t>
      </w:r>
    </w:p>
    <w:p w:rsidR="00CF3B70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3B70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851FD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F3B70" w:rsidRPr="00735FCD" w:rsidRDefault="00CF3B70" w:rsidP="00307F9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35FCD">
        <w:rPr>
          <w:rFonts w:ascii="Times New Roman" w:hAnsi="Times New Roman"/>
          <w:sz w:val="27"/>
          <w:szCs w:val="27"/>
        </w:rPr>
        <w:t xml:space="preserve">Глава Копейского городского округа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735FCD">
        <w:rPr>
          <w:rFonts w:ascii="Times New Roman" w:hAnsi="Times New Roman"/>
          <w:sz w:val="27"/>
          <w:szCs w:val="27"/>
        </w:rPr>
        <w:t>А.М. Фалейчик</w:t>
      </w:r>
    </w:p>
    <w:sectPr w:rsidR="00CF3B70" w:rsidRPr="00735FCD" w:rsidSect="005367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70" w:rsidRDefault="00CF3B70" w:rsidP="00735FCD">
      <w:pPr>
        <w:spacing w:after="0" w:line="240" w:lineRule="auto"/>
      </w:pPr>
      <w:r>
        <w:separator/>
      </w:r>
    </w:p>
  </w:endnote>
  <w:endnote w:type="continuationSeparator" w:id="0">
    <w:p w:rsidR="00CF3B70" w:rsidRDefault="00CF3B70" w:rsidP="0073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70" w:rsidRDefault="00CF3B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p w:rsidR="00CF3B70" w:rsidRPr="00536717" w:rsidRDefault="00CF3B70">
    <w:pPr>
      <w:pStyle w:val="Footer"/>
      <w:jc w:val="center"/>
      <w:rPr>
        <w:rFonts w:ascii="Times New Roman" w:hAnsi="Times New Roman"/>
      </w:rPr>
    </w:pPr>
    <w:r w:rsidRPr="00536717">
      <w:rPr>
        <w:rFonts w:ascii="Times New Roman" w:hAnsi="Times New Roman"/>
      </w:rPr>
      <w:fldChar w:fldCharType="begin"/>
    </w:r>
    <w:r w:rsidRPr="00536717">
      <w:rPr>
        <w:rFonts w:ascii="Times New Roman" w:hAnsi="Times New Roman"/>
      </w:rPr>
      <w:instrText>PAGE   \* MERGEFORMAT</w:instrText>
    </w:r>
    <w:r w:rsidRPr="0053671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536717">
      <w:rPr>
        <w:rFonts w:ascii="Times New Roman" w:hAnsi="Times New Roman"/>
      </w:rPr>
      <w:fldChar w:fldCharType="end"/>
    </w:r>
  </w:p>
  <w:bookmarkEnd w:id="0"/>
  <w:p w:rsidR="00CF3B70" w:rsidRDefault="00CF3B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70" w:rsidRDefault="00CF3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70" w:rsidRDefault="00CF3B70" w:rsidP="00735FCD">
      <w:pPr>
        <w:spacing w:after="0" w:line="240" w:lineRule="auto"/>
      </w:pPr>
      <w:r>
        <w:separator/>
      </w:r>
    </w:p>
  </w:footnote>
  <w:footnote w:type="continuationSeparator" w:id="0">
    <w:p w:rsidR="00CF3B70" w:rsidRDefault="00CF3B70" w:rsidP="0073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70" w:rsidRDefault="00CF3B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70" w:rsidRDefault="00CF3B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B70" w:rsidRDefault="00CF3B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CEB"/>
    <w:rsid w:val="001C6541"/>
    <w:rsid w:val="002E0D9C"/>
    <w:rsid w:val="00307F94"/>
    <w:rsid w:val="003661C9"/>
    <w:rsid w:val="00536717"/>
    <w:rsid w:val="006125EE"/>
    <w:rsid w:val="00652DDF"/>
    <w:rsid w:val="00652E48"/>
    <w:rsid w:val="006B2F4F"/>
    <w:rsid w:val="00735FCD"/>
    <w:rsid w:val="00752618"/>
    <w:rsid w:val="00787E55"/>
    <w:rsid w:val="00821095"/>
    <w:rsid w:val="00851FDA"/>
    <w:rsid w:val="00955CEB"/>
    <w:rsid w:val="00975E19"/>
    <w:rsid w:val="00AA0BB9"/>
    <w:rsid w:val="00B667EB"/>
    <w:rsid w:val="00CE0168"/>
    <w:rsid w:val="00CF3B70"/>
    <w:rsid w:val="00D96908"/>
    <w:rsid w:val="00D97D63"/>
    <w:rsid w:val="00E56904"/>
    <w:rsid w:val="00E97CD1"/>
    <w:rsid w:val="00F6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F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F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1387</Words>
  <Characters>7909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 Юлия Викторовна</dc:creator>
  <cp:keywords/>
  <dc:description/>
  <cp:lastModifiedBy>Admin</cp:lastModifiedBy>
  <cp:revision>24</cp:revision>
  <cp:lastPrinted>2022-09-29T12:35:00Z</cp:lastPrinted>
  <dcterms:created xsi:type="dcterms:W3CDTF">2022-09-29T11:52:00Z</dcterms:created>
  <dcterms:modified xsi:type="dcterms:W3CDTF">2022-10-13T08:25:00Z</dcterms:modified>
</cp:coreProperties>
</file>