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791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AD69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1DEDB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7524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16AAD7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38706FB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29.04.2026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221-МО</w:t>
      </w:r>
    </w:p>
    <w:p w14:paraId="1F1F82B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74E8AE29">
      <w:pPr>
        <w:pStyle w:val="20"/>
        <w:jc w:val="both"/>
        <w:rPr>
          <w:rFonts w:ascii="Times New Roman" w:hAnsi="Times New Roman"/>
          <w:sz w:val="26"/>
          <w:szCs w:val="26"/>
        </w:rPr>
      </w:pPr>
    </w:p>
    <w:p w14:paraId="7F1C16AC">
      <w:pPr>
        <w:pStyle w:val="20"/>
        <w:ind w:right="4891" w:rightChars="2223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изменений в решение Собрания депутатов Копейского городского округа Челябинской области от 28.10.2015 № 19-МО</w:t>
      </w:r>
    </w:p>
    <w:p w14:paraId="6CAE9020">
      <w:pPr>
        <w:pStyle w:val="20"/>
        <w:jc w:val="both"/>
        <w:rPr>
          <w:rFonts w:ascii="Times New Roman" w:hAnsi="Times New Roman"/>
          <w:sz w:val="26"/>
          <w:szCs w:val="26"/>
        </w:rPr>
      </w:pPr>
    </w:p>
    <w:p w14:paraId="6B0499FD">
      <w:pPr>
        <w:pStyle w:val="20"/>
        <w:tabs>
          <w:tab w:val="left" w:pos="709"/>
        </w:tabs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Земельным кодексом Российской Федерации, Федеральными законами от 6 октября 2003 года № 131-ФЗ «Об общих принципах организации местного самоуправления в Российской Федерации», от 20 марта 2025 года № 33-ФЗ  «Об общих принципах организации местного самоуправления в единой системе публичной власти», от 24 июля 2007 года № 221-ФЗ «О государственном кадастре недвижимости», от 16 июля 1998 года № 102-ФЗ «Об ипотеке (залоге недвижимости)», Уставом муниципального образования «Копейский городской округ», Законом Челябинской области от 13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апреля </w:t>
      </w:r>
      <w:r>
        <w:rPr>
          <w:rFonts w:ascii="Times New Roman" w:hAnsi="Times New Roman"/>
          <w:sz w:val="26"/>
          <w:szCs w:val="26"/>
        </w:rPr>
        <w:t>2015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года</w:t>
      </w:r>
      <w:r>
        <w:rPr>
          <w:rFonts w:ascii="Times New Roman" w:hAnsi="Times New Roman"/>
          <w:sz w:val="26"/>
          <w:szCs w:val="26"/>
        </w:rPr>
        <w:t xml:space="preserve"> № 154-ЗО «О земельных отношениях», </w:t>
      </w:r>
    </w:p>
    <w:p w14:paraId="788E4E05">
      <w:pPr>
        <w:pStyle w:val="20"/>
        <w:tabs>
          <w:tab w:val="left" w:pos="709"/>
        </w:tabs>
        <w:ind w:left="0" w:leftChars="0" w:firstLine="0" w:firstLineChars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Собрание депутатов Копейского городского округа Челябинской области</w:t>
      </w:r>
    </w:p>
    <w:p w14:paraId="7A7D915B">
      <w:pPr>
        <w:pStyle w:val="20"/>
        <w:tabs>
          <w:tab w:val="left" w:pos="709"/>
        </w:tabs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РЕШАЕТ: </w:t>
      </w:r>
    </w:p>
    <w:p w14:paraId="2D0ABEC0">
      <w:pPr>
        <w:pStyle w:val="20"/>
        <w:tabs>
          <w:tab w:val="left" w:pos="709"/>
          <w:tab w:val="left" w:pos="1134"/>
        </w:tabs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Внести в решение Собрания депутатов Копейского городского округа Челябинской области от 28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октября </w:t>
      </w:r>
      <w:r>
        <w:rPr>
          <w:rFonts w:ascii="Times New Roman" w:hAnsi="Times New Roman"/>
          <w:sz w:val="26"/>
          <w:szCs w:val="26"/>
        </w:rPr>
        <w:t xml:space="preserve">2015 </w:t>
      </w:r>
      <w:r>
        <w:rPr>
          <w:rFonts w:ascii="Times New Roman" w:hAnsi="Times New Roman"/>
          <w:sz w:val="26"/>
          <w:szCs w:val="26"/>
          <w:lang w:val="ru-RU"/>
        </w:rPr>
        <w:t>года</w:t>
      </w:r>
      <w:r>
        <w:rPr>
          <w:rFonts w:hint="default"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№ 19-МО «Об установлении предельных размеров земельных участков на территории Копейского городского округа» (далее - решение) следующие измен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ения:</w:t>
      </w:r>
    </w:p>
    <w:p w14:paraId="370D61E8">
      <w:pPr>
        <w:pStyle w:val="20"/>
        <w:tabs>
          <w:tab w:val="left" w:pos="709"/>
          <w:tab w:val="left" w:pos="1134"/>
        </w:tabs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пунктах 1, 3 решения вместо слов «для ведения личного подсобного хозяйства - 0,02 га» читать слова «для ведения личного подсобного хозяйства - 0,04 га».</w:t>
      </w:r>
    </w:p>
    <w:p w14:paraId="4F6DA992">
      <w:pPr>
        <w:pStyle w:val="20"/>
        <w:tabs>
          <w:tab w:val="left" w:pos="709"/>
          <w:tab w:val="left" w:pos="1134"/>
        </w:tabs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2B2532A6">
      <w:pPr>
        <w:pStyle w:val="20"/>
        <w:tabs>
          <w:tab w:val="left" w:pos="709"/>
          <w:tab w:val="left" w:pos="1134"/>
        </w:tabs>
        <w:ind w:firstLine="708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Контроль исполнения настоящего решения возложить на постоянную комиссию по вопросам городского хозяйства и землепользования. </w:t>
      </w:r>
    </w:p>
    <w:p w14:paraId="493CA034">
      <w:pPr>
        <w:pStyle w:val="20"/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>Решение вступает в силу со дня его официального опубликования.</w:t>
      </w:r>
    </w:p>
    <w:p w14:paraId="60DE3216">
      <w:pPr>
        <w:pStyle w:val="20"/>
        <w:jc w:val="both"/>
        <w:rPr>
          <w:rFonts w:ascii="Times New Roman" w:hAnsi="Times New Roman"/>
          <w:sz w:val="26"/>
          <w:szCs w:val="26"/>
        </w:rPr>
      </w:pPr>
    </w:p>
    <w:p w14:paraId="5833B4B0">
      <w:pPr>
        <w:pStyle w:val="2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3"/>
        <w:tblW w:w="917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8"/>
        <w:gridCol w:w="4388"/>
      </w:tblGrid>
      <w:tr w14:paraId="177C1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8" w:type="dxa"/>
            <w:noWrap w:val="0"/>
            <w:vAlign w:val="top"/>
          </w:tcPr>
          <w:p w14:paraId="5394D7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451" w:rightChars="205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>Председатель Собрания депутатов Копейского городского округа</w:t>
            </w:r>
          </w:p>
          <w:p w14:paraId="09F81C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451" w:rightChars="205"/>
              <w:jc w:val="right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</w:p>
          <w:p w14:paraId="527C5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451" w:rightChars="205"/>
              <w:jc w:val="right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>Е.К. Гиске</w:t>
            </w:r>
          </w:p>
        </w:tc>
        <w:tc>
          <w:tcPr>
            <w:tcW w:w="4388" w:type="dxa"/>
            <w:noWrap w:val="0"/>
            <w:vAlign w:val="top"/>
          </w:tcPr>
          <w:p w14:paraId="2CAEC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218" w:leftChars="99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>Осуществляющий полномочия Главы Копейского городского округа</w:t>
            </w:r>
          </w:p>
          <w:p w14:paraId="15E4D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218" w:leftChars="99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hint="default" w:ascii="Times New Roman" w:hAnsi="Times New Roman" w:cs="Times New Roman"/>
                <w:bCs/>
                <w:sz w:val="26"/>
                <w:szCs w:val="26"/>
              </w:rPr>
              <w:t>А.Н. Арасланов</w:t>
            </w:r>
          </w:p>
        </w:tc>
      </w:tr>
    </w:tbl>
    <w:p w14:paraId="6646D370">
      <w:pPr>
        <w:pStyle w:val="20"/>
        <w:jc w:val="both"/>
        <w:rPr>
          <w:rFonts w:ascii="Times New Roman" w:hAnsi="Times New Roman"/>
          <w:sz w:val="26"/>
          <w:szCs w:val="26"/>
        </w:rPr>
      </w:pPr>
    </w:p>
    <w:sectPr>
      <w:headerReference r:id="rId5" w:type="default"/>
      <w:pgSz w:w="11906" w:h="16838"/>
      <w:pgMar w:top="1134" w:right="1134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294B7">
    <w:pPr>
      <w:pStyle w:val="1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68910"/>
              <wp:effectExtent l="0" t="0" r="0" b="0"/>
              <wp:wrapNone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0" cy="168910"/>
                      </a:xfrm>
                      <a:custGeom>
                        <a:avLst/>
                        <a:gdLst/>
                        <a:ahLst/>
                        <a:cxnLst/>
                        <a:pathLst>
                          <a:path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bodyPr wrap="square" anchor="t" anchorCtr="0" upright="1"/>
                  </wps:wsp>
                </a:graphicData>
              </a:graphic>
            </wp:anchor>
          </w:drawing>
        </mc:Choice>
        <mc:Fallback>
          <w:pict>
            <v:shape id="Врезка2" o:spid="_x0000_s1026" o:spt="100" style="position:absolute;left:0pt;margin-top:0.05pt;height:13.3pt;width:1.1pt;mso-position-horizontal:center;mso-position-horizontal-relative:margin;z-index:251659264;mso-width-relative:page;mso-height-relative:page;" filled="f" stroked="f" coordsize="13970,168910" o:allowincell="f" o:gfxdata="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/g2100QAAAAIBAAAPAAAAAAAAAAEAIAAAACIAAABkcnMvZG93bnJldi54bWxQSwEC&#10;FAAUAAAACACHTuJAz3v7XPsBAABFBAAADgAAAAAAAAABACAAAAAgAQAAZHJzL2Uyb0RvYy54bWxQ&#10;SwUGAAAAAAYABgBZAQAAjQUAAAAA&#10;" path="m0,0l-127,0,-127,-127,0,-127xe">
              <v:fill on="f" focussize="0,0"/>
              <v:stroke on="f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cumentProtection w:enforcement="0"/>
  <w:defaultTabStop w:val="708"/>
  <w:autoHyphenation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6C"/>
    <w:rsid w:val="000F0550"/>
    <w:rsid w:val="001C596C"/>
    <w:rsid w:val="008826E0"/>
    <w:rsid w:val="03744E3D"/>
    <w:rsid w:val="3CA37C87"/>
    <w:rsid w:val="5BE2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character" w:styleId="5">
    <w:name w:val="page number"/>
    <w:qFormat/>
    <w:uiPriority w:val="99"/>
    <w:rPr>
      <w:rFonts w:cs="Times New Roman"/>
    </w:rPr>
  </w:style>
  <w:style w:type="paragraph" w:styleId="6">
    <w:name w:val="Balloon Text"/>
    <w:basedOn w:val="1"/>
    <w:link w:val="13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2"/>
    <w:uiPriority w:val="99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8">
    <w:name w:val="index heading"/>
    <w:basedOn w:val="1"/>
    <w:qFormat/>
    <w:uiPriority w:val="0"/>
    <w:pPr>
      <w:suppressLineNumbers/>
    </w:pPr>
    <w:rPr>
      <w:rFonts w:cs="Lohit Devanagari"/>
    </w:rPr>
  </w:style>
  <w:style w:type="paragraph" w:styleId="9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10">
    <w:name w:val="List"/>
    <w:basedOn w:val="7"/>
    <w:uiPriority w:val="0"/>
    <w:rPr>
      <w:rFonts w:cs="Lohit Devanagari"/>
    </w:rPr>
  </w:style>
  <w:style w:type="table" w:styleId="11">
    <w:name w:val="Table Grid"/>
    <w:basedOn w:val="3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"/>
    <w:link w:val="7"/>
    <w:qFormat/>
    <w:locked/>
    <w:uiPriority w:val="0"/>
    <w:rPr>
      <w:rFonts w:ascii="Times New Roman" w:hAnsi="Times New Roman" w:cs="Times New Roman"/>
      <w:sz w:val="24"/>
      <w:szCs w:val="24"/>
    </w:rPr>
  </w:style>
  <w:style w:type="character" w:customStyle="1" w:styleId="13">
    <w:name w:val="Текст выноски Знак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4">
    <w:name w:val="Верхний колонтитул Знак"/>
    <w:link w:val="15"/>
    <w:qFormat/>
    <w:locked/>
    <w:uiPriority w:val="99"/>
    <w:rPr>
      <w:rFonts w:cs="Times New Roman"/>
    </w:rPr>
  </w:style>
  <w:style w:type="paragraph" w:customStyle="1" w:styleId="15">
    <w:name w:val="Header"/>
    <w:basedOn w:val="1"/>
    <w:link w:val="1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"/>
    <w:link w:val="17"/>
    <w:qFormat/>
    <w:locked/>
    <w:uiPriority w:val="99"/>
    <w:rPr>
      <w:rFonts w:cs="Times New Roman"/>
    </w:rPr>
  </w:style>
  <w:style w:type="paragraph" w:customStyle="1" w:styleId="17">
    <w:name w:val="Footer"/>
    <w:basedOn w:val="1"/>
    <w:link w:val="16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Заголовок"/>
    <w:basedOn w:val="1"/>
    <w:next w:val="7"/>
    <w:qFormat/>
    <w:uiPriority w:val="0"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customStyle="1" w:styleId="19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20">
    <w:name w:val="No Spacing"/>
    <w:qFormat/>
    <w:uiPriority w:val="99"/>
    <w:pPr>
      <w:suppressAutoHyphens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21">
    <w:name w:val="Standard"/>
    <w:qFormat/>
    <w:uiPriority w:val="0"/>
    <w:pPr>
      <w:suppressAutoHyphens/>
      <w:spacing w:line="100" w:lineRule="atLeast"/>
      <w:textAlignment w:val="baseline"/>
    </w:pPr>
    <w:rPr>
      <w:rFonts w:ascii="Times New Roman" w:hAnsi="Times New Roman" w:eastAsia="Times New Roman" w:cs="Times New Roman"/>
      <w:kern w:val="2"/>
      <w:lang w:val="ru-RU" w:eastAsia="ar-SA" w:bidi="ar-SA"/>
    </w:rPr>
  </w:style>
  <w:style w:type="paragraph" w:customStyle="1" w:styleId="22">
    <w:name w:val="Колонтитул"/>
    <w:basedOn w:val="1"/>
    <w:qFormat/>
    <w:uiPriority w:val="0"/>
  </w:style>
  <w:style w:type="paragraph" w:customStyle="1" w:styleId="23">
    <w:name w:val="Содержимое врезки"/>
    <w:basedOn w:val="1"/>
    <w:qFormat/>
    <w:uiPriority w:val="0"/>
  </w:style>
  <w:style w:type="character" w:customStyle="1" w:styleId="24">
    <w:name w:val="Цветовое выделение для Текст"/>
    <w:uiPriority w:val="0"/>
  </w:style>
  <w:style w:type="paragraph" w:customStyle="1" w:styleId="25">
    <w:name w:val="Прижатый влево"/>
    <w:basedOn w:val="1"/>
    <w:next w:val="1"/>
    <w:uiPriority w:val="0"/>
    <w:pPr>
      <w:widowControl w:val="0"/>
      <w:autoSpaceDE w:val="0"/>
      <w:spacing w:after="0" w:line="240" w:lineRule="auto"/>
    </w:pPr>
    <w:rPr>
      <w:rFonts w:ascii="Times New Roman" w:hAnsi="Times New Roman" w:cs="Arial"/>
      <w:sz w:val="28"/>
      <w:lang w:eastAsia="zh-CN"/>
    </w:rPr>
  </w:style>
  <w:style w:type="paragraph" w:customStyle="1" w:styleId="26">
    <w:name w:val="Нормальный (таблица)"/>
    <w:basedOn w:val="1"/>
    <w:next w:val="1"/>
    <w:qFormat/>
    <w:uiPriority w:val="0"/>
    <w:pPr>
      <w:widowControl w:val="0"/>
      <w:autoSpaceDE w:val="0"/>
      <w:spacing w:after="0" w:line="240" w:lineRule="auto"/>
    </w:pPr>
    <w:rPr>
      <w:rFonts w:ascii="Times New Roman" w:hAnsi="Times New Roman" w:cs="Arial"/>
      <w:sz w:val="2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239</Words>
  <Characters>1595</Characters>
  <Lines>70</Lines>
  <Paragraphs>19</Paragraphs>
  <TotalTime>1</TotalTime>
  <ScaleCrop>false</ScaleCrop>
  <LinksUpToDate>false</LinksUpToDate>
  <CharactersWithSpaces>1824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2026-04-22T10:24:00Z</dcterms:created>
  <dc:creator>1</dc:creator>
  <cp:lastModifiedBy>Admin</cp:lastModifiedBy>
  <cp:lastPrinted>2026-04-15T16:15:00Z</cp:lastPrinted>
  <dcterms:modified xsi:type="dcterms:W3CDTF">2026-04-29T10:24:48Z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6810359578D84B598F737D52A30B765A_13</vt:lpwstr>
  </property>
  <property fmtid="{D5CDD505-2E9C-101B-9397-08002B2CF9AE}" pid="4" name="KSOTemplateDocerSaveRecord">
    <vt:lpwstr>eyJoZGlkIjoiMmU0NmRlMDNlYjFiYTI4ODc0YWZmNzE2Nzk2YTkzNDEifQ==</vt:lpwstr>
  </property>
</Properties>
</file>