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60B" w:rsidRDefault="00FA460B" w:rsidP="00E7120C">
      <w:pPr>
        <w:jc w:val="center"/>
        <w:rPr>
          <w:sz w:val="30"/>
          <w:szCs w:val="30"/>
        </w:rPr>
      </w:pPr>
      <w:r>
        <w:rPr>
          <w:sz w:val="26"/>
          <w:szCs w:val="26"/>
        </w:rP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40.8pt" filled="t">
            <v:fill color2="black"/>
            <v:imagedata r:id="rId7" o:title=""/>
          </v:shape>
        </w:pict>
      </w:r>
    </w:p>
    <w:p w:rsidR="00FA460B" w:rsidRDefault="00FA460B" w:rsidP="00E7120C">
      <w:pPr>
        <w:pStyle w:val="1"/>
        <w:rPr>
          <w:sz w:val="30"/>
          <w:szCs w:val="30"/>
        </w:rPr>
      </w:pPr>
      <w:r>
        <w:rPr>
          <w:sz w:val="30"/>
          <w:szCs w:val="30"/>
        </w:rPr>
        <w:t>Собрание</w:t>
      </w:r>
      <w:r>
        <w:rPr>
          <w:b w:val="0"/>
          <w:sz w:val="30"/>
          <w:szCs w:val="30"/>
        </w:rPr>
        <w:t xml:space="preserve"> </w:t>
      </w:r>
      <w:r>
        <w:rPr>
          <w:sz w:val="30"/>
          <w:szCs w:val="30"/>
        </w:rPr>
        <w:t>депутатов Копейского городского округа</w:t>
      </w:r>
    </w:p>
    <w:p w:rsidR="00FA460B" w:rsidRPr="00E7120C" w:rsidRDefault="00FA460B" w:rsidP="00E7120C">
      <w:pPr>
        <w:pStyle w:val="Heading1"/>
        <w:rPr>
          <w:rFonts w:ascii="Times New Roman" w:hAnsi="Times New Roman" w:cs="Times New Roman"/>
          <w:sz w:val="32"/>
          <w:szCs w:val="32"/>
        </w:rPr>
      </w:pPr>
      <w:r w:rsidRPr="00E7120C">
        <w:rPr>
          <w:rFonts w:ascii="Times New Roman" w:hAnsi="Times New Roman" w:cs="Times New Roman"/>
          <w:sz w:val="32"/>
          <w:szCs w:val="32"/>
        </w:rPr>
        <w:t>Челябинской области</w:t>
      </w:r>
    </w:p>
    <w:p w:rsidR="00FA460B" w:rsidRDefault="00FA460B" w:rsidP="00E7120C"/>
    <w:p w:rsidR="00FA460B" w:rsidRDefault="00FA460B" w:rsidP="00E7120C">
      <w:pPr>
        <w:jc w:val="center"/>
        <w:rPr>
          <w:b/>
          <w:sz w:val="44"/>
          <w:szCs w:val="44"/>
        </w:rPr>
      </w:pPr>
      <w:r w:rsidRPr="00FD02AE">
        <w:rPr>
          <w:b/>
          <w:sz w:val="44"/>
          <w:szCs w:val="44"/>
        </w:rPr>
        <w:t>РЕШЕНИЕ</w:t>
      </w:r>
    </w:p>
    <w:p w:rsidR="00FA460B" w:rsidRDefault="00FA460B" w:rsidP="00E7120C">
      <w:pPr>
        <w:rPr>
          <w:b/>
          <w:sz w:val="44"/>
          <w:szCs w:val="44"/>
        </w:rPr>
      </w:pPr>
    </w:p>
    <w:p w:rsidR="00FA460B" w:rsidRDefault="00FA460B" w:rsidP="00E7120C">
      <w:pPr>
        <w:rPr>
          <w:b/>
          <w:sz w:val="28"/>
          <w:szCs w:val="28"/>
        </w:rPr>
      </w:pPr>
    </w:p>
    <w:p w:rsidR="00FA460B" w:rsidRPr="00E7120C" w:rsidRDefault="00FA460B" w:rsidP="00E7120C">
      <w:pPr>
        <w:rPr>
          <w:sz w:val="28"/>
          <w:szCs w:val="28"/>
        </w:rPr>
      </w:pPr>
      <w:r w:rsidRPr="00E7120C">
        <w:rPr>
          <w:sz w:val="28"/>
          <w:szCs w:val="28"/>
        </w:rPr>
        <w:t xml:space="preserve">     21.12.2022      674</w:t>
      </w:r>
    </w:p>
    <w:p w:rsidR="00FA460B" w:rsidRPr="00FD02AE" w:rsidRDefault="00FA460B" w:rsidP="00E7120C">
      <w:r>
        <w:t>о</w:t>
      </w:r>
      <w:r w:rsidRPr="00FD02AE">
        <w:t>т _______________№_____</w:t>
      </w:r>
    </w:p>
    <w:p w:rsidR="00FA460B" w:rsidRPr="00E7120C" w:rsidRDefault="00FA460B" w:rsidP="00E7120C">
      <w:pPr>
        <w:tabs>
          <w:tab w:val="left" w:pos="9214"/>
        </w:tabs>
        <w:ind w:right="-2"/>
        <w:rPr>
          <w:sz w:val="26"/>
          <w:szCs w:val="26"/>
        </w:rPr>
      </w:pPr>
    </w:p>
    <w:p w:rsidR="00FA460B" w:rsidRDefault="00FA460B" w:rsidP="00DB402B">
      <w:pPr>
        <w:ind w:right="-81"/>
        <w:rPr>
          <w:sz w:val="28"/>
          <w:szCs w:val="28"/>
        </w:rPr>
      </w:pPr>
      <w:r>
        <w:rPr>
          <w:sz w:val="28"/>
          <w:szCs w:val="28"/>
        </w:rPr>
        <w:t xml:space="preserve">О ходе выполнения видов </w:t>
      </w:r>
    </w:p>
    <w:p w:rsidR="00FA460B" w:rsidRDefault="00FA460B" w:rsidP="00DB402B">
      <w:pPr>
        <w:ind w:right="-81"/>
        <w:rPr>
          <w:sz w:val="28"/>
          <w:szCs w:val="28"/>
        </w:rPr>
      </w:pPr>
      <w:r>
        <w:rPr>
          <w:sz w:val="28"/>
          <w:szCs w:val="28"/>
        </w:rPr>
        <w:t xml:space="preserve">муниципального контроля </w:t>
      </w:r>
    </w:p>
    <w:p w:rsidR="00FA460B" w:rsidRDefault="00FA460B" w:rsidP="00DB402B">
      <w:pPr>
        <w:ind w:right="-81"/>
        <w:rPr>
          <w:sz w:val="28"/>
          <w:szCs w:val="28"/>
        </w:rPr>
      </w:pPr>
      <w:r>
        <w:rPr>
          <w:sz w:val="28"/>
          <w:szCs w:val="28"/>
        </w:rPr>
        <w:t xml:space="preserve">на территории Копейского </w:t>
      </w:r>
    </w:p>
    <w:p w:rsidR="00FA460B" w:rsidRPr="00186B87" w:rsidRDefault="00FA460B" w:rsidP="00DB402B">
      <w:pPr>
        <w:ind w:right="-81"/>
        <w:rPr>
          <w:sz w:val="28"/>
          <w:szCs w:val="28"/>
        </w:rPr>
      </w:pPr>
      <w:r>
        <w:rPr>
          <w:sz w:val="28"/>
          <w:szCs w:val="28"/>
        </w:rPr>
        <w:t>городского округа в 2022 году</w:t>
      </w:r>
    </w:p>
    <w:p w:rsidR="00FA460B" w:rsidRPr="00224C9D" w:rsidRDefault="00FA460B" w:rsidP="00DB402B">
      <w:pPr>
        <w:ind w:right="-81"/>
        <w:rPr>
          <w:sz w:val="26"/>
          <w:szCs w:val="26"/>
        </w:rPr>
      </w:pPr>
    </w:p>
    <w:p w:rsidR="00FA460B" w:rsidRDefault="00FA460B" w:rsidP="00DB402B">
      <w:pPr>
        <w:widowControl w:val="0"/>
        <w:tabs>
          <w:tab w:val="left" w:pos="993"/>
        </w:tabs>
        <w:autoSpaceDE w:val="0"/>
        <w:autoSpaceDN w:val="0"/>
        <w:adjustRightInd w:val="0"/>
        <w:ind w:right="-81"/>
        <w:jc w:val="both"/>
        <w:rPr>
          <w:sz w:val="28"/>
          <w:szCs w:val="28"/>
        </w:rPr>
      </w:pPr>
    </w:p>
    <w:p w:rsidR="00FA460B" w:rsidRDefault="00FA460B" w:rsidP="00DB402B">
      <w:pPr>
        <w:widowControl w:val="0"/>
        <w:tabs>
          <w:tab w:val="left" w:pos="709"/>
        </w:tabs>
        <w:autoSpaceDE w:val="0"/>
        <w:autoSpaceDN w:val="0"/>
        <w:adjustRightInd w:val="0"/>
        <w:ind w:right="-1"/>
        <w:jc w:val="both"/>
        <w:rPr>
          <w:sz w:val="28"/>
          <w:szCs w:val="28"/>
        </w:rPr>
      </w:pPr>
      <w:r>
        <w:rPr>
          <w:sz w:val="28"/>
          <w:szCs w:val="28"/>
        </w:rPr>
        <w:tab/>
        <w:t>Заслушав информацию о ходе выполнения видов муниципального контроля на территории Копейского городского округа в 2022 году, Собрание депутатов Копейского городского округа</w:t>
      </w:r>
    </w:p>
    <w:p w:rsidR="00FA460B" w:rsidRDefault="00FA460B" w:rsidP="00DB402B">
      <w:pPr>
        <w:widowControl w:val="0"/>
        <w:tabs>
          <w:tab w:val="left" w:pos="993"/>
        </w:tabs>
        <w:autoSpaceDE w:val="0"/>
        <w:autoSpaceDN w:val="0"/>
        <w:adjustRightInd w:val="0"/>
        <w:ind w:right="-81"/>
        <w:jc w:val="both"/>
        <w:rPr>
          <w:sz w:val="28"/>
          <w:szCs w:val="28"/>
        </w:rPr>
      </w:pPr>
      <w:r>
        <w:rPr>
          <w:sz w:val="28"/>
          <w:szCs w:val="28"/>
        </w:rPr>
        <w:t>РЕШАЕТ:</w:t>
      </w:r>
    </w:p>
    <w:p w:rsidR="00FA460B" w:rsidRDefault="00FA460B" w:rsidP="00DB402B">
      <w:pPr>
        <w:pStyle w:val="ListParagraph"/>
        <w:widowControl w:val="0"/>
        <w:numPr>
          <w:ilvl w:val="0"/>
          <w:numId w:val="9"/>
        </w:numPr>
        <w:tabs>
          <w:tab w:val="left" w:pos="993"/>
        </w:tabs>
        <w:autoSpaceDE w:val="0"/>
        <w:autoSpaceDN w:val="0"/>
        <w:adjustRightInd w:val="0"/>
        <w:ind w:left="0" w:right="-81" w:firstLine="709"/>
        <w:jc w:val="both"/>
        <w:rPr>
          <w:sz w:val="28"/>
          <w:szCs w:val="28"/>
        </w:rPr>
      </w:pPr>
      <w:r>
        <w:rPr>
          <w:sz w:val="28"/>
          <w:szCs w:val="28"/>
        </w:rPr>
        <w:t>Информацию о ходе выполнения видов муниципального контроля на территории Копейского городского округа в 2022 году принять к сведению (приложение).</w:t>
      </w:r>
    </w:p>
    <w:p w:rsidR="00FA460B" w:rsidRDefault="00FA460B" w:rsidP="00DB402B">
      <w:pPr>
        <w:pStyle w:val="ListParagraph"/>
        <w:widowControl w:val="0"/>
        <w:numPr>
          <w:ilvl w:val="0"/>
          <w:numId w:val="9"/>
        </w:numPr>
        <w:tabs>
          <w:tab w:val="left" w:pos="993"/>
        </w:tabs>
        <w:autoSpaceDE w:val="0"/>
        <w:autoSpaceDN w:val="0"/>
        <w:adjustRightInd w:val="0"/>
        <w:ind w:left="0" w:right="-81" w:firstLine="709"/>
        <w:jc w:val="both"/>
        <w:rPr>
          <w:sz w:val="28"/>
          <w:szCs w:val="28"/>
        </w:rPr>
      </w:pPr>
      <w:r>
        <w:rPr>
          <w:sz w:val="28"/>
          <w:szCs w:val="28"/>
        </w:rPr>
        <w:t>Контроль за исполнением настоящего решения возложить на постоянную комиссию по вопросам городского хозяйства и землепользования Собрания депутатов Копейского городского округа.</w:t>
      </w:r>
    </w:p>
    <w:p w:rsidR="00FA460B" w:rsidRDefault="00FA460B" w:rsidP="00DB402B">
      <w:pPr>
        <w:pStyle w:val="ListParagraph"/>
        <w:widowControl w:val="0"/>
        <w:tabs>
          <w:tab w:val="left" w:pos="993"/>
        </w:tabs>
        <w:autoSpaceDE w:val="0"/>
        <w:autoSpaceDN w:val="0"/>
        <w:adjustRightInd w:val="0"/>
        <w:ind w:left="709" w:right="-81"/>
        <w:jc w:val="both"/>
        <w:rPr>
          <w:sz w:val="28"/>
          <w:szCs w:val="28"/>
        </w:rPr>
      </w:pPr>
    </w:p>
    <w:p w:rsidR="00FA460B" w:rsidRDefault="00FA460B" w:rsidP="00DB402B">
      <w:pPr>
        <w:pStyle w:val="ListParagraph"/>
        <w:widowControl w:val="0"/>
        <w:tabs>
          <w:tab w:val="left" w:pos="993"/>
        </w:tabs>
        <w:autoSpaceDE w:val="0"/>
        <w:autoSpaceDN w:val="0"/>
        <w:adjustRightInd w:val="0"/>
        <w:ind w:left="709" w:right="-81"/>
        <w:jc w:val="both"/>
        <w:rPr>
          <w:sz w:val="28"/>
          <w:szCs w:val="28"/>
        </w:rPr>
      </w:pPr>
    </w:p>
    <w:p w:rsidR="00FA460B" w:rsidRPr="00896515" w:rsidRDefault="00FA460B" w:rsidP="00DB402B">
      <w:pPr>
        <w:pStyle w:val="ListParagraph"/>
        <w:widowControl w:val="0"/>
        <w:tabs>
          <w:tab w:val="left" w:pos="993"/>
        </w:tabs>
        <w:autoSpaceDE w:val="0"/>
        <w:autoSpaceDN w:val="0"/>
        <w:adjustRightInd w:val="0"/>
        <w:ind w:left="709" w:right="-81"/>
        <w:jc w:val="both"/>
        <w:rPr>
          <w:sz w:val="28"/>
          <w:szCs w:val="28"/>
        </w:rPr>
      </w:pPr>
    </w:p>
    <w:p w:rsidR="00FA460B" w:rsidRDefault="00FA460B" w:rsidP="00DB402B">
      <w:pPr>
        <w:widowControl w:val="0"/>
        <w:tabs>
          <w:tab w:val="left" w:pos="993"/>
        </w:tabs>
        <w:autoSpaceDE w:val="0"/>
        <w:autoSpaceDN w:val="0"/>
        <w:adjustRightInd w:val="0"/>
        <w:ind w:right="-81"/>
        <w:jc w:val="both"/>
        <w:rPr>
          <w:sz w:val="28"/>
          <w:szCs w:val="28"/>
        </w:rPr>
      </w:pPr>
      <w:r>
        <w:rPr>
          <w:sz w:val="28"/>
          <w:szCs w:val="28"/>
        </w:rPr>
        <w:t>Председатель Собрания депутатов</w:t>
      </w:r>
    </w:p>
    <w:p w:rsidR="00FA460B" w:rsidRDefault="00FA460B" w:rsidP="00DB402B">
      <w:pPr>
        <w:widowControl w:val="0"/>
        <w:tabs>
          <w:tab w:val="left" w:pos="993"/>
        </w:tabs>
        <w:autoSpaceDE w:val="0"/>
        <w:autoSpaceDN w:val="0"/>
        <w:adjustRightInd w:val="0"/>
        <w:ind w:right="-81"/>
        <w:jc w:val="both"/>
        <w:rPr>
          <w:sz w:val="28"/>
          <w:szCs w:val="28"/>
        </w:rPr>
      </w:pPr>
      <w:r>
        <w:rPr>
          <w:sz w:val="28"/>
          <w:szCs w:val="28"/>
        </w:rPr>
        <w:t>Копейского городского округа                                                                  Е.К. Гиске</w:t>
      </w:r>
    </w:p>
    <w:p w:rsidR="00FA460B" w:rsidRDefault="00FA460B" w:rsidP="00DB402B">
      <w:pPr>
        <w:ind w:right="-81"/>
        <w:rPr>
          <w:sz w:val="28"/>
          <w:szCs w:val="28"/>
        </w:rPr>
      </w:pPr>
    </w:p>
    <w:p w:rsidR="00FA460B" w:rsidRDefault="00FA460B" w:rsidP="00DB402B">
      <w:pPr>
        <w:ind w:right="-81"/>
        <w:rPr>
          <w:sz w:val="28"/>
          <w:szCs w:val="28"/>
        </w:rPr>
      </w:pPr>
    </w:p>
    <w:p w:rsidR="00FA460B" w:rsidRDefault="00FA460B" w:rsidP="00100EF0">
      <w:pPr>
        <w:tabs>
          <w:tab w:val="left" w:pos="9214"/>
        </w:tabs>
        <w:ind w:right="-2"/>
        <w:rPr>
          <w:sz w:val="26"/>
          <w:szCs w:val="26"/>
        </w:rPr>
      </w:pPr>
    </w:p>
    <w:p w:rsidR="00FA460B" w:rsidRDefault="00FA460B" w:rsidP="00100EF0">
      <w:pPr>
        <w:tabs>
          <w:tab w:val="left" w:pos="9214"/>
        </w:tabs>
        <w:ind w:right="-2"/>
        <w:rPr>
          <w:sz w:val="26"/>
          <w:szCs w:val="26"/>
        </w:rPr>
      </w:pPr>
    </w:p>
    <w:p w:rsidR="00FA460B" w:rsidRDefault="00FA460B" w:rsidP="00100EF0">
      <w:pPr>
        <w:tabs>
          <w:tab w:val="left" w:pos="9214"/>
        </w:tabs>
        <w:ind w:right="-2"/>
        <w:rPr>
          <w:sz w:val="26"/>
          <w:szCs w:val="26"/>
        </w:rPr>
      </w:pPr>
    </w:p>
    <w:p w:rsidR="00FA460B" w:rsidRDefault="00FA460B" w:rsidP="00100EF0">
      <w:pPr>
        <w:tabs>
          <w:tab w:val="left" w:pos="9214"/>
        </w:tabs>
        <w:ind w:right="-2"/>
        <w:rPr>
          <w:sz w:val="26"/>
          <w:szCs w:val="26"/>
        </w:rPr>
      </w:pPr>
    </w:p>
    <w:p w:rsidR="00FA460B" w:rsidRDefault="00FA460B" w:rsidP="00100EF0">
      <w:pPr>
        <w:tabs>
          <w:tab w:val="left" w:pos="9214"/>
        </w:tabs>
        <w:ind w:right="-2"/>
        <w:rPr>
          <w:sz w:val="26"/>
          <w:szCs w:val="26"/>
        </w:rPr>
      </w:pPr>
    </w:p>
    <w:p w:rsidR="00FA460B" w:rsidRDefault="00FA460B" w:rsidP="00100EF0">
      <w:pPr>
        <w:tabs>
          <w:tab w:val="left" w:pos="9214"/>
        </w:tabs>
        <w:ind w:right="-2"/>
        <w:rPr>
          <w:sz w:val="26"/>
          <w:szCs w:val="26"/>
        </w:rPr>
      </w:pPr>
    </w:p>
    <w:p w:rsidR="00FA460B" w:rsidRDefault="00FA460B" w:rsidP="00100EF0">
      <w:pPr>
        <w:tabs>
          <w:tab w:val="left" w:pos="9214"/>
        </w:tabs>
        <w:ind w:right="-2"/>
        <w:rPr>
          <w:sz w:val="26"/>
          <w:szCs w:val="26"/>
        </w:rPr>
      </w:pPr>
    </w:p>
    <w:p w:rsidR="00FA460B" w:rsidRDefault="00FA460B" w:rsidP="00100EF0">
      <w:pPr>
        <w:tabs>
          <w:tab w:val="left" w:pos="9214"/>
        </w:tabs>
        <w:ind w:right="-2"/>
        <w:rPr>
          <w:sz w:val="26"/>
          <w:szCs w:val="26"/>
        </w:rPr>
      </w:pPr>
    </w:p>
    <w:p w:rsidR="00FA460B" w:rsidRDefault="00FA460B" w:rsidP="00100EF0">
      <w:pPr>
        <w:tabs>
          <w:tab w:val="left" w:pos="9214"/>
        </w:tabs>
        <w:ind w:right="-2"/>
        <w:rPr>
          <w:sz w:val="26"/>
          <w:szCs w:val="26"/>
        </w:rPr>
      </w:pPr>
    </w:p>
    <w:p w:rsidR="00FA460B" w:rsidRDefault="00FA460B" w:rsidP="00100EF0">
      <w:pPr>
        <w:tabs>
          <w:tab w:val="left" w:pos="9214"/>
        </w:tabs>
        <w:ind w:right="-2"/>
        <w:rPr>
          <w:sz w:val="26"/>
          <w:szCs w:val="26"/>
        </w:rPr>
      </w:pPr>
    </w:p>
    <w:p w:rsidR="00FA460B" w:rsidRDefault="00FA460B" w:rsidP="00100EF0">
      <w:pPr>
        <w:tabs>
          <w:tab w:val="left" w:pos="9214"/>
        </w:tabs>
        <w:ind w:right="-2"/>
        <w:rPr>
          <w:sz w:val="26"/>
          <w:szCs w:val="26"/>
        </w:rPr>
      </w:pPr>
    </w:p>
    <w:p w:rsidR="00FA460B" w:rsidRDefault="00FA460B" w:rsidP="00100EF0">
      <w:pPr>
        <w:tabs>
          <w:tab w:val="left" w:pos="9214"/>
        </w:tabs>
        <w:ind w:right="-2"/>
        <w:rPr>
          <w:sz w:val="26"/>
          <w:szCs w:val="26"/>
        </w:rPr>
      </w:pPr>
    </w:p>
    <w:p w:rsidR="00FA460B" w:rsidRDefault="00FA460B" w:rsidP="00E7120C">
      <w:pPr>
        <w:tabs>
          <w:tab w:val="left" w:pos="9214"/>
        </w:tabs>
        <w:ind w:right="-2"/>
        <w:rPr>
          <w:sz w:val="26"/>
          <w:szCs w:val="26"/>
        </w:rPr>
      </w:pPr>
      <w:r>
        <w:rPr>
          <w:sz w:val="26"/>
          <w:szCs w:val="26"/>
        </w:rPr>
        <w:tab/>
        <w:t xml:space="preserve">           </w:t>
      </w:r>
    </w:p>
    <w:p w:rsidR="00FA460B" w:rsidRDefault="00FA460B" w:rsidP="00C24255">
      <w:pPr>
        <w:tabs>
          <w:tab w:val="left" w:pos="9214"/>
        </w:tabs>
        <w:ind w:left="6372" w:right="-2"/>
        <w:rPr>
          <w:sz w:val="26"/>
          <w:szCs w:val="26"/>
        </w:rPr>
      </w:pPr>
      <w:r>
        <w:rPr>
          <w:sz w:val="26"/>
          <w:szCs w:val="26"/>
        </w:rPr>
        <w:t xml:space="preserve">    </w:t>
      </w:r>
      <w:bookmarkStart w:id="0" w:name="_GoBack"/>
      <w:bookmarkEnd w:id="0"/>
      <w:r>
        <w:rPr>
          <w:sz w:val="26"/>
          <w:szCs w:val="26"/>
        </w:rPr>
        <w:t>УТВЕРЖДЕН</w:t>
      </w:r>
    </w:p>
    <w:p w:rsidR="00FA460B" w:rsidRDefault="00FA460B" w:rsidP="00100EF0">
      <w:pPr>
        <w:tabs>
          <w:tab w:val="left" w:pos="9214"/>
        </w:tabs>
        <w:ind w:left="5664" w:right="-2"/>
        <w:rPr>
          <w:sz w:val="26"/>
          <w:szCs w:val="26"/>
        </w:rPr>
      </w:pPr>
      <w:r>
        <w:rPr>
          <w:sz w:val="26"/>
          <w:szCs w:val="26"/>
        </w:rPr>
        <w:t xml:space="preserve">решением Собрания депутатов </w:t>
      </w:r>
    </w:p>
    <w:p w:rsidR="00FA460B" w:rsidRDefault="00FA460B" w:rsidP="00100EF0">
      <w:pPr>
        <w:tabs>
          <w:tab w:val="left" w:pos="9214"/>
        </w:tabs>
        <w:ind w:left="5664" w:right="-2"/>
        <w:rPr>
          <w:sz w:val="26"/>
          <w:szCs w:val="26"/>
        </w:rPr>
      </w:pPr>
      <w:r>
        <w:rPr>
          <w:sz w:val="26"/>
          <w:szCs w:val="26"/>
        </w:rPr>
        <w:t>Копейского городского округа</w:t>
      </w:r>
    </w:p>
    <w:p w:rsidR="00FA460B" w:rsidRPr="00244C98" w:rsidRDefault="00FA460B" w:rsidP="00100EF0">
      <w:pPr>
        <w:tabs>
          <w:tab w:val="left" w:pos="9214"/>
        </w:tabs>
        <w:ind w:left="5664" w:right="-2"/>
        <w:rPr>
          <w:sz w:val="26"/>
          <w:szCs w:val="26"/>
        </w:rPr>
      </w:pPr>
      <w:r>
        <w:rPr>
          <w:sz w:val="26"/>
          <w:szCs w:val="26"/>
        </w:rPr>
        <w:t xml:space="preserve">           от 21.12.2022 № 674</w:t>
      </w:r>
    </w:p>
    <w:p w:rsidR="00FA460B" w:rsidRDefault="00FA460B" w:rsidP="00AF1CC2">
      <w:pPr>
        <w:tabs>
          <w:tab w:val="left" w:pos="9214"/>
        </w:tabs>
        <w:ind w:right="-2" w:firstLine="709"/>
        <w:jc w:val="center"/>
        <w:rPr>
          <w:b/>
          <w:sz w:val="26"/>
          <w:szCs w:val="26"/>
        </w:rPr>
      </w:pPr>
    </w:p>
    <w:p w:rsidR="00FA460B" w:rsidRDefault="00FA460B" w:rsidP="00AF1CC2">
      <w:pPr>
        <w:tabs>
          <w:tab w:val="left" w:pos="9214"/>
        </w:tabs>
        <w:ind w:right="-2" w:firstLine="709"/>
        <w:jc w:val="center"/>
        <w:rPr>
          <w:b/>
          <w:sz w:val="26"/>
          <w:szCs w:val="26"/>
        </w:rPr>
      </w:pPr>
    </w:p>
    <w:p w:rsidR="00FA460B" w:rsidRPr="00244C98" w:rsidRDefault="00FA460B" w:rsidP="00AF1CC2">
      <w:pPr>
        <w:tabs>
          <w:tab w:val="left" w:pos="9214"/>
        </w:tabs>
        <w:ind w:right="-2" w:firstLine="709"/>
        <w:jc w:val="center"/>
        <w:rPr>
          <w:b/>
          <w:sz w:val="26"/>
          <w:szCs w:val="26"/>
        </w:rPr>
      </w:pPr>
      <w:r w:rsidRPr="00244C98">
        <w:rPr>
          <w:b/>
          <w:sz w:val="26"/>
          <w:szCs w:val="26"/>
        </w:rPr>
        <w:t>ДОКЛАД</w:t>
      </w:r>
    </w:p>
    <w:p w:rsidR="00FA460B" w:rsidRPr="00244C98" w:rsidRDefault="00FA460B" w:rsidP="00A36E23">
      <w:pPr>
        <w:tabs>
          <w:tab w:val="left" w:pos="9214"/>
        </w:tabs>
        <w:ind w:right="-2"/>
        <w:jc w:val="center"/>
        <w:rPr>
          <w:b/>
          <w:sz w:val="26"/>
          <w:szCs w:val="26"/>
        </w:rPr>
      </w:pPr>
      <w:r w:rsidRPr="00244C98">
        <w:rPr>
          <w:b/>
          <w:sz w:val="26"/>
          <w:szCs w:val="26"/>
        </w:rPr>
        <w:t>о ходе выполнения видов муниципального контроля</w:t>
      </w:r>
    </w:p>
    <w:p w:rsidR="00FA460B" w:rsidRPr="00244C98" w:rsidRDefault="00FA460B" w:rsidP="00A36E23">
      <w:pPr>
        <w:tabs>
          <w:tab w:val="left" w:pos="9214"/>
        </w:tabs>
        <w:ind w:right="-2"/>
        <w:jc w:val="center"/>
        <w:rPr>
          <w:b/>
          <w:sz w:val="26"/>
          <w:szCs w:val="26"/>
        </w:rPr>
      </w:pPr>
      <w:r w:rsidRPr="00244C98">
        <w:rPr>
          <w:b/>
          <w:sz w:val="26"/>
          <w:szCs w:val="26"/>
        </w:rPr>
        <w:t>на территории Копейского городского округа</w:t>
      </w:r>
    </w:p>
    <w:p w:rsidR="00FA460B" w:rsidRPr="00244C98" w:rsidRDefault="00FA460B" w:rsidP="00AF1CC2">
      <w:pPr>
        <w:tabs>
          <w:tab w:val="left" w:pos="9214"/>
        </w:tabs>
        <w:ind w:right="-2" w:firstLine="709"/>
        <w:jc w:val="center"/>
        <w:rPr>
          <w:b/>
          <w:sz w:val="26"/>
          <w:szCs w:val="26"/>
        </w:rPr>
      </w:pPr>
      <w:r>
        <w:rPr>
          <w:b/>
          <w:sz w:val="26"/>
          <w:szCs w:val="26"/>
        </w:rPr>
        <w:t>в</w:t>
      </w:r>
      <w:r w:rsidRPr="00244C98">
        <w:rPr>
          <w:b/>
          <w:sz w:val="26"/>
          <w:szCs w:val="26"/>
        </w:rPr>
        <w:t xml:space="preserve"> 2022 год</w:t>
      </w:r>
      <w:r>
        <w:rPr>
          <w:b/>
          <w:sz w:val="26"/>
          <w:szCs w:val="26"/>
        </w:rPr>
        <w:t>у</w:t>
      </w:r>
    </w:p>
    <w:p w:rsidR="00FA460B" w:rsidRDefault="00FA460B" w:rsidP="00165512">
      <w:pPr>
        <w:ind w:firstLine="709"/>
        <w:jc w:val="both"/>
        <w:rPr>
          <w:sz w:val="26"/>
          <w:szCs w:val="26"/>
        </w:rPr>
      </w:pPr>
    </w:p>
    <w:p w:rsidR="00FA460B" w:rsidRPr="00244C98" w:rsidRDefault="00FA460B" w:rsidP="00165512">
      <w:pPr>
        <w:ind w:firstLine="709"/>
        <w:jc w:val="both"/>
        <w:rPr>
          <w:sz w:val="26"/>
          <w:szCs w:val="26"/>
        </w:rPr>
      </w:pPr>
      <w:r w:rsidRPr="00244C98">
        <w:rPr>
          <w:sz w:val="26"/>
          <w:szCs w:val="26"/>
        </w:rPr>
        <w:t>В соответствии с Федеральным законом от 31.07.2020 г. № 248-ФЗ</w:t>
      </w:r>
      <w:r>
        <w:rPr>
          <w:sz w:val="26"/>
          <w:szCs w:val="26"/>
        </w:rPr>
        <w:t xml:space="preserve">                         «</w:t>
      </w:r>
      <w:r w:rsidRPr="00244C98">
        <w:rPr>
          <w:sz w:val="26"/>
          <w:szCs w:val="26"/>
        </w:rPr>
        <w:t>О государственном контроле (надзоре) и муниципальном контроле в Российской Федерации» (далее – Закон № 248-ФЗ), Перечнем видов муниципального контроля, осуществляемых на территории Копейского городского округа</w:t>
      </w:r>
      <w:r>
        <w:rPr>
          <w:sz w:val="26"/>
          <w:szCs w:val="26"/>
        </w:rPr>
        <w:t>,</w:t>
      </w:r>
      <w:r w:rsidRPr="00244C98">
        <w:rPr>
          <w:sz w:val="26"/>
          <w:szCs w:val="26"/>
        </w:rPr>
        <w:t xml:space="preserve"> утвержденн</w:t>
      </w:r>
      <w:r>
        <w:rPr>
          <w:sz w:val="26"/>
          <w:szCs w:val="26"/>
        </w:rPr>
        <w:t>ым</w:t>
      </w:r>
      <w:r w:rsidRPr="00244C98">
        <w:rPr>
          <w:sz w:val="26"/>
          <w:szCs w:val="26"/>
        </w:rPr>
        <w:t xml:space="preserve"> постановлением администрации Копейского городского округа от 12.11.2021</w:t>
      </w:r>
      <w:r>
        <w:rPr>
          <w:sz w:val="26"/>
          <w:szCs w:val="26"/>
        </w:rPr>
        <w:t xml:space="preserve">        </w:t>
      </w:r>
      <w:r w:rsidRPr="00244C98">
        <w:rPr>
          <w:sz w:val="26"/>
          <w:szCs w:val="26"/>
        </w:rPr>
        <w:t xml:space="preserve"> </w:t>
      </w:r>
      <w:r>
        <w:rPr>
          <w:sz w:val="26"/>
          <w:szCs w:val="26"/>
        </w:rPr>
        <w:t xml:space="preserve">        </w:t>
      </w:r>
      <w:r w:rsidRPr="00244C98">
        <w:rPr>
          <w:sz w:val="26"/>
          <w:szCs w:val="26"/>
        </w:rPr>
        <w:t xml:space="preserve">№ 2687-п, отделом контроля администрации Копейского городского округа, осуществляется 4 вида муниципального контроля. </w:t>
      </w:r>
    </w:p>
    <w:p w:rsidR="00FA460B" w:rsidRPr="00244C98" w:rsidRDefault="00FA460B" w:rsidP="00165512">
      <w:pPr>
        <w:widowControl w:val="0"/>
        <w:autoSpaceDE w:val="0"/>
        <w:autoSpaceDN w:val="0"/>
        <w:adjustRightInd w:val="0"/>
        <w:ind w:firstLine="708"/>
        <w:jc w:val="both"/>
        <w:rPr>
          <w:sz w:val="26"/>
          <w:szCs w:val="26"/>
        </w:rPr>
      </w:pPr>
      <w:r w:rsidRPr="00244C98">
        <w:rPr>
          <w:sz w:val="26"/>
          <w:szCs w:val="26"/>
        </w:rPr>
        <w:t>Под муниципальным контролем в рамках Закона № 248-ФЗ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отдела контроля правового управления администрации Копейского городского округа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 Муниципальный контроль должен быть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FA460B" w:rsidRPr="00244C98" w:rsidRDefault="00FA460B" w:rsidP="00165512">
      <w:pPr>
        <w:widowControl w:val="0"/>
        <w:autoSpaceDE w:val="0"/>
        <w:autoSpaceDN w:val="0"/>
        <w:adjustRightInd w:val="0"/>
        <w:ind w:firstLine="708"/>
        <w:jc w:val="both"/>
        <w:rPr>
          <w:sz w:val="26"/>
          <w:szCs w:val="26"/>
        </w:rPr>
      </w:pPr>
      <w:r w:rsidRPr="00244C98">
        <w:rPr>
          <w:sz w:val="26"/>
          <w:szCs w:val="26"/>
        </w:rPr>
        <w:t>В соответствии с Положениями об осуществлении муниципального контроля, контроль</w:t>
      </w:r>
      <w:r>
        <w:rPr>
          <w:sz w:val="26"/>
          <w:szCs w:val="26"/>
        </w:rPr>
        <w:t>ные (надзорные) функции</w:t>
      </w:r>
      <w:r w:rsidRPr="00244C98">
        <w:rPr>
          <w:sz w:val="26"/>
          <w:szCs w:val="26"/>
        </w:rPr>
        <w:t xml:space="preserve"> осуществлял</w:t>
      </w:r>
      <w:r>
        <w:rPr>
          <w:sz w:val="26"/>
          <w:szCs w:val="26"/>
        </w:rPr>
        <w:t>ись</w:t>
      </w:r>
      <w:r w:rsidRPr="00244C98">
        <w:rPr>
          <w:sz w:val="26"/>
          <w:szCs w:val="26"/>
        </w:rPr>
        <w:t xml:space="preserve"> путем проведения внеплановых проверок.</w:t>
      </w:r>
    </w:p>
    <w:p w:rsidR="00FA460B" w:rsidRPr="00244C98" w:rsidRDefault="00FA460B" w:rsidP="00165512">
      <w:pPr>
        <w:tabs>
          <w:tab w:val="left" w:pos="9214"/>
        </w:tabs>
        <w:ind w:right="-2" w:firstLine="709"/>
        <w:jc w:val="center"/>
        <w:rPr>
          <w:sz w:val="26"/>
          <w:szCs w:val="26"/>
        </w:rPr>
      </w:pPr>
      <w:r w:rsidRPr="00244C98">
        <w:rPr>
          <w:b/>
          <w:sz w:val="26"/>
          <w:szCs w:val="26"/>
        </w:rPr>
        <w:t>Внеплановые проверки</w:t>
      </w:r>
    </w:p>
    <w:p w:rsidR="00FA460B" w:rsidRDefault="00FA460B" w:rsidP="00165512">
      <w:pPr>
        <w:pStyle w:val="NormalWeb"/>
        <w:spacing w:before="0" w:beforeAutospacing="0" w:after="0" w:afterAutospacing="0"/>
        <w:ind w:firstLine="708"/>
        <w:jc w:val="both"/>
        <w:rPr>
          <w:sz w:val="26"/>
          <w:szCs w:val="26"/>
        </w:rPr>
      </w:pPr>
      <w:r>
        <w:rPr>
          <w:sz w:val="26"/>
          <w:szCs w:val="26"/>
        </w:rPr>
        <w:t xml:space="preserve">В 2022 году на основании Федерального закона от 01.04.2020 № 98-ФЗ                </w:t>
      </w:r>
      <w:r w:rsidRPr="00244C98">
        <w:rPr>
          <w:sz w:val="26"/>
          <w:szCs w:val="26"/>
        </w:rPr>
        <w:t>«О внесении изменений в отдельные законодательные акты Российской Федерации по вопросам предупреждения и ликвидации чрезвычайных</w:t>
      </w:r>
      <w:r>
        <w:rPr>
          <w:sz w:val="26"/>
          <w:szCs w:val="26"/>
        </w:rPr>
        <w:t xml:space="preserve"> </w:t>
      </w:r>
      <w:r w:rsidRPr="00244C98">
        <w:rPr>
          <w:sz w:val="26"/>
          <w:szCs w:val="26"/>
        </w:rPr>
        <w:t>ситуаций»</w:t>
      </w:r>
      <w:r>
        <w:rPr>
          <w:sz w:val="26"/>
          <w:szCs w:val="26"/>
        </w:rPr>
        <w:t>, п</w:t>
      </w:r>
      <w:r w:rsidRPr="00244C98">
        <w:rPr>
          <w:sz w:val="26"/>
          <w:szCs w:val="26"/>
        </w:rPr>
        <w:t>остановлени</w:t>
      </w:r>
      <w:r>
        <w:rPr>
          <w:sz w:val="26"/>
          <w:szCs w:val="26"/>
        </w:rPr>
        <w:t>я</w:t>
      </w:r>
      <w:r w:rsidRPr="00244C98">
        <w:rPr>
          <w:sz w:val="26"/>
          <w:szCs w:val="26"/>
        </w:rPr>
        <w:t xml:space="preserve"> Правительства Российской Федерации от 08.09.2021 № 1520 </w:t>
      </w:r>
      <w:r>
        <w:rPr>
          <w:sz w:val="26"/>
          <w:szCs w:val="26"/>
        </w:rPr>
        <w:t xml:space="preserve">               </w:t>
      </w:r>
      <w:r w:rsidRPr="00244C98">
        <w:rPr>
          <w:sz w:val="26"/>
          <w:szCs w:val="26"/>
        </w:rPr>
        <w:t>«Об особенностях проведения в 2022 году плановых контрольных (надзорных) мероприятий, плановых проверок в отношении субъектов малого предпринимательства и о внесении изменений в некоторые акты Правительства Российской Федерации» </w:t>
      </w:r>
      <w:r>
        <w:rPr>
          <w:sz w:val="26"/>
          <w:szCs w:val="26"/>
        </w:rPr>
        <w:t>контрольные (</w:t>
      </w:r>
      <w:r w:rsidRPr="00244C98">
        <w:rPr>
          <w:sz w:val="26"/>
          <w:szCs w:val="26"/>
        </w:rPr>
        <w:t>надзорные</w:t>
      </w:r>
      <w:r>
        <w:rPr>
          <w:sz w:val="26"/>
          <w:szCs w:val="26"/>
        </w:rPr>
        <w:t>)</w:t>
      </w:r>
      <w:r w:rsidRPr="00244C98">
        <w:rPr>
          <w:sz w:val="26"/>
          <w:szCs w:val="26"/>
        </w:rPr>
        <w:t> мероприятия в отношении субъектов малого и среднего предпринимательства</w:t>
      </w:r>
      <w:r>
        <w:rPr>
          <w:sz w:val="26"/>
          <w:szCs w:val="26"/>
        </w:rPr>
        <w:t xml:space="preserve"> не проводятся</w:t>
      </w:r>
      <w:r w:rsidRPr="00244C98">
        <w:rPr>
          <w:sz w:val="26"/>
          <w:szCs w:val="26"/>
        </w:rPr>
        <w:t>.</w:t>
      </w:r>
    </w:p>
    <w:p w:rsidR="00FA460B" w:rsidRPr="00244C98" w:rsidRDefault="00FA460B" w:rsidP="00165512">
      <w:pPr>
        <w:tabs>
          <w:tab w:val="left" w:pos="9214"/>
        </w:tabs>
        <w:ind w:right="-2" w:firstLine="709"/>
        <w:jc w:val="both"/>
        <w:rPr>
          <w:sz w:val="26"/>
          <w:szCs w:val="26"/>
        </w:rPr>
      </w:pPr>
      <w:r w:rsidRPr="00244C98">
        <w:rPr>
          <w:sz w:val="26"/>
          <w:szCs w:val="26"/>
        </w:rPr>
        <w:t xml:space="preserve">Постановлением Правительства от 10 марта 2022 № 336 «Об особенностях организации государственного контроля (надзора), муниципального контроля» (далее - Постановление № 336) установлено, что в 2022 году в рамках муниципального контроля, порядок организации и осуществление которых регулируется Законом </w:t>
      </w:r>
      <w:r>
        <w:rPr>
          <w:sz w:val="26"/>
          <w:szCs w:val="26"/>
        </w:rPr>
        <w:t xml:space="preserve">        </w:t>
      </w:r>
      <w:r w:rsidRPr="00244C98">
        <w:rPr>
          <w:sz w:val="26"/>
          <w:szCs w:val="26"/>
        </w:rPr>
        <w:t>№ 24</w:t>
      </w:r>
      <w:r>
        <w:rPr>
          <w:sz w:val="26"/>
          <w:szCs w:val="26"/>
        </w:rPr>
        <w:t>8</w:t>
      </w:r>
      <w:r w:rsidRPr="00244C98">
        <w:rPr>
          <w:sz w:val="26"/>
          <w:szCs w:val="26"/>
        </w:rPr>
        <w:t>-ФЗ внеплановые проверки проводятся исключительно по следующим основаниям:</w:t>
      </w:r>
    </w:p>
    <w:p w:rsidR="00FA460B" w:rsidRPr="00244C98" w:rsidRDefault="00FA460B" w:rsidP="00165512">
      <w:pPr>
        <w:tabs>
          <w:tab w:val="left" w:pos="9214"/>
        </w:tabs>
        <w:ind w:right="-2" w:firstLine="709"/>
        <w:jc w:val="both"/>
        <w:rPr>
          <w:sz w:val="26"/>
          <w:szCs w:val="26"/>
        </w:rPr>
      </w:pPr>
      <w:r w:rsidRPr="00244C98">
        <w:rPr>
          <w:sz w:val="26"/>
          <w:szCs w:val="26"/>
        </w:rPr>
        <w:t xml:space="preserve">а) при условии согласования с органами прокуратуры при </w:t>
      </w:r>
      <w:r w:rsidRPr="00244C98">
        <w:rPr>
          <w:b/>
          <w:sz w:val="26"/>
          <w:szCs w:val="26"/>
        </w:rPr>
        <w:t>непосредственной угрозе причинения вреда жизни и тяжкого вреда здоровью граждан</w:t>
      </w:r>
      <w:r w:rsidRPr="00244C98">
        <w:rPr>
          <w:sz w:val="26"/>
          <w:szCs w:val="26"/>
        </w:rPr>
        <w:t>, по фактам причинения вреда жизни и тяжкого вреда здоровью граждан (понятие «непосредственная угроза» подразумевает высокую степень вероятности причинения соответствующего вреда в краткосрочной перспективе, то есть ситуацию, когда отсутствие мер реагирования контрольных (надзорных) органов неминуемо влечет наступление негативных последствий. Кроме того, данное понятие включает в себя прямую причинно-следственную связь между нарушением обязательных требований и причинением конкретным лицам вреда определенной категории);</w:t>
      </w:r>
    </w:p>
    <w:p w:rsidR="00FA460B" w:rsidRPr="00244C98" w:rsidRDefault="00FA460B" w:rsidP="00165512">
      <w:pPr>
        <w:tabs>
          <w:tab w:val="left" w:pos="9214"/>
        </w:tabs>
        <w:ind w:right="-2" w:firstLine="709"/>
        <w:jc w:val="both"/>
        <w:rPr>
          <w:sz w:val="26"/>
          <w:szCs w:val="26"/>
        </w:rPr>
      </w:pPr>
      <w:r>
        <w:rPr>
          <w:sz w:val="26"/>
          <w:szCs w:val="26"/>
        </w:rPr>
        <w:t>пр</w:t>
      </w:r>
      <w:r w:rsidRPr="00244C98">
        <w:rPr>
          <w:sz w:val="26"/>
          <w:szCs w:val="26"/>
        </w:rPr>
        <w:t>и непосредственной угрозе обороне страны и безопасности государства, по фактам причинения вреда обороне страны и безопасности государства;</w:t>
      </w:r>
    </w:p>
    <w:p w:rsidR="00FA460B" w:rsidRPr="00244C98" w:rsidRDefault="00FA460B" w:rsidP="00165512">
      <w:pPr>
        <w:tabs>
          <w:tab w:val="left" w:pos="9214"/>
        </w:tabs>
        <w:ind w:right="-2" w:firstLine="709"/>
        <w:jc w:val="both"/>
        <w:rPr>
          <w:sz w:val="26"/>
          <w:szCs w:val="26"/>
        </w:rPr>
      </w:pPr>
      <w:r>
        <w:rPr>
          <w:sz w:val="26"/>
          <w:szCs w:val="26"/>
        </w:rPr>
        <w:t>п</w:t>
      </w:r>
      <w:r w:rsidRPr="00244C98">
        <w:rPr>
          <w:sz w:val="26"/>
          <w:szCs w:val="26"/>
        </w:rPr>
        <w:t>ри непосредственной угрозе возникновения чрезвычайных ситуаций и (или) техногенного характера, по фактам возникновения чрезвычайных ситуаций природного и (или) техногенного характера.</w:t>
      </w:r>
    </w:p>
    <w:p w:rsidR="00FA460B" w:rsidRPr="00244C98" w:rsidRDefault="00FA460B" w:rsidP="00165512">
      <w:pPr>
        <w:tabs>
          <w:tab w:val="left" w:pos="9214"/>
        </w:tabs>
        <w:ind w:right="-2" w:firstLine="709"/>
        <w:jc w:val="both"/>
        <w:rPr>
          <w:sz w:val="26"/>
          <w:szCs w:val="26"/>
        </w:rPr>
      </w:pPr>
      <w:r w:rsidRPr="00244C98">
        <w:rPr>
          <w:sz w:val="26"/>
          <w:szCs w:val="26"/>
        </w:rPr>
        <w:t>б) без согласования с органами прокуратуры по поручению Президента Российской Федерации;</w:t>
      </w:r>
    </w:p>
    <w:p w:rsidR="00FA460B" w:rsidRPr="00244C98" w:rsidRDefault="00FA460B" w:rsidP="00165512">
      <w:pPr>
        <w:tabs>
          <w:tab w:val="left" w:pos="9214"/>
        </w:tabs>
        <w:ind w:right="-2" w:firstLine="709"/>
        <w:jc w:val="both"/>
        <w:rPr>
          <w:sz w:val="26"/>
          <w:szCs w:val="26"/>
        </w:rPr>
      </w:pPr>
      <w:r>
        <w:rPr>
          <w:sz w:val="26"/>
          <w:szCs w:val="26"/>
        </w:rPr>
        <w:t>п</w:t>
      </w:r>
      <w:r w:rsidRPr="00244C98">
        <w:rPr>
          <w:sz w:val="26"/>
          <w:szCs w:val="26"/>
        </w:rPr>
        <w:t>о поручению Председателя Правительства Российской Федерации.</w:t>
      </w:r>
    </w:p>
    <w:p w:rsidR="00FA460B" w:rsidRPr="00244C98" w:rsidRDefault="00FA460B" w:rsidP="00165512">
      <w:pPr>
        <w:tabs>
          <w:tab w:val="left" w:pos="9214"/>
        </w:tabs>
        <w:ind w:right="-2" w:firstLine="709"/>
        <w:jc w:val="both"/>
        <w:rPr>
          <w:sz w:val="26"/>
          <w:szCs w:val="26"/>
        </w:rPr>
      </w:pPr>
      <w:r w:rsidRPr="00244C98">
        <w:rPr>
          <w:sz w:val="26"/>
          <w:szCs w:val="26"/>
        </w:rPr>
        <w:t>Кроме того, сроки исполнения предписаний, выданных в соответствии с Законом № 248-ФЗ до дня вступления в силу настоящего постановления и действующих на день вступления в силу настоящего постановления, продлеваются автоматически на 90 календарных дней со дня истечения срока его исполнения без ходатайств (заявления) контролируемого лица.</w:t>
      </w:r>
    </w:p>
    <w:p w:rsidR="00FA460B" w:rsidRPr="00244C98" w:rsidRDefault="00FA460B" w:rsidP="000F3B46">
      <w:pPr>
        <w:tabs>
          <w:tab w:val="left" w:pos="9214"/>
        </w:tabs>
        <w:ind w:right="-2" w:firstLine="709"/>
        <w:jc w:val="both"/>
        <w:rPr>
          <w:sz w:val="26"/>
          <w:szCs w:val="26"/>
        </w:rPr>
      </w:pPr>
      <w:r>
        <w:rPr>
          <w:sz w:val="26"/>
          <w:szCs w:val="26"/>
        </w:rPr>
        <w:t>В соответствии с П</w:t>
      </w:r>
      <w:r w:rsidRPr="00244C98">
        <w:rPr>
          <w:sz w:val="26"/>
          <w:szCs w:val="26"/>
        </w:rPr>
        <w:t>остановление</w:t>
      </w:r>
      <w:r>
        <w:rPr>
          <w:sz w:val="26"/>
          <w:szCs w:val="26"/>
        </w:rPr>
        <w:t>м</w:t>
      </w:r>
      <w:r w:rsidRPr="00244C98">
        <w:rPr>
          <w:sz w:val="26"/>
          <w:szCs w:val="26"/>
        </w:rPr>
        <w:t xml:space="preserve"> № 336</w:t>
      </w:r>
      <w:r>
        <w:rPr>
          <w:sz w:val="26"/>
          <w:szCs w:val="26"/>
        </w:rPr>
        <w:t xml:space="preserve"> в 2022 году д</w:t>
      </w:r>
      <w:r w:rsidRPr="00244C98">
        <w:rPr>
          <w:sz w:val="26"/>
          <w:szCs w:val="26"/>
        </w:rPr>
        <w:t>опускается проведение профилактических мероприятий без взаимодействия, мероприятий по профилактике нарушения обязательных требований в отношении контролируемых лиц в соответствии с Законом № 248-ФЗ, при этом исключается выдача предписаний об устранении нарушений обязательных требований по результатам контрольных (надзорных) мероприятий.</w:t>
      </w:r>
    </w:p>
    <w:p w:rsidR="00FA460B" w:rsidRDefault="00FA460B" w:rsidP="007E1353">
      <w:pPr>
        <w:pStyle w:val="ListParagraph"/>
        <w:spacing w:after="160" w:line="259" w:lineRule="auto"/>
        <w:ind w:left="0" w:firstLine="708"/>
        <w:jc w:val="both"/>
        <w:rPr>
          <w:color w:val="000000"/>
          <w:sz w:val="26"/>
          <w:szCs w:val="26"/>
        </w:rPr>
      </w:pPr>
      <w:r>
        <w:rPr>
          <w:color w:val="000000"/>
          <w:sz w:val="26"/>
          <w:szCs w:val="26"/>
        </w:rPr>
        <w:t xml:space="preserve">В соответствии с Положениями по видам контроля, в 2022 году проводились следующие контрольные (надзорные) мероприятия: </w:t>
      </w:r>
    </w:p>
    <w:p w:rsidR="00FA460B" w:rsidRDefault="00FA460B" w:rsidP="007E1353">
      <w:pPr>
        <w:pStyle w:val="ListParagraph"/>
        <w:spacing w:after="160" w:line="259" w:lineRule="auto"/>
        <w:ind w:left="0" w:firstLine="708"/>
        <w:jc w:val="both"/>
        <w:rPr>
          <w:color w:val="000000"/>
          <w:sz w:val="26"/>
          <w:szCs w:val="26"/>
        </w:rPr>
      </w:pPr>
      <w:r w:rsidRPr="00244C98">
        <w:rPr>
          <w:b/>
          <w:sz w:val="26"/>
          <w:szCs w:val="26"/>
        </w:rPr>
        <w:t>Информирование</w:t>
      </w:r>
      <w:r w:rsidRPr="00244C98">
        <w:rPr>
          <w:sz w:val="26"/>
          <w:szCs w:val="26"/>
        </w:rPr>
        <w:t xml:space="preserve"> – посредством размещения сведений на официальном сайте ОМС, в сети «Интернет», СМИ;</w:t>
      </w:r>
      <w:r w:rsidRPr="00A6622F">
        <w:rPr>
          <w:color w:val="000000"/>
          <w:sz w:val="26"/>
          <w:szCs w:val="26"/>
        </w:rPr>
        <w:t xml:space="preserve"> </w:t>
      </w:r>
    </w:p>
    <w:p w:rsidR="00FA460B" w:rsidRPr="00244C98" w:rsidRDefault="00FA460B" w:rsidP="007E1353">
      <w:pPr>
        <w:pStyle w:val="ListParagraph"/>
        <w:spacing w:after="160" w:line="259" w:lineRule="auto"/>
        <w:ind w:left="0" w:firstLine="708"/>
        <w:jc w:val="both"/>
        <w:rPr>
          <w:sz w:val="26"/>
          <w:szCs w:val="26"/>
        </w:rPr>
      </w:pPr>
      <w:r w:rsidRPr="00244C98">
        <w:rPr>
          <w:b/>
          <w:sz w:val="26"/>
          <w:szCs w:val="26"/>
        </w:rPr>
        <w:t>Консультирование</w:t>
      </w:r>
      <w:r w:rsidRPr="00244C98">
        <w:rPr>
          <w:sz w:val="26"/>
          <w:szCs w:val="26"/>
        </w:rPr>
        <w:t xml:space="preserve"> – обращение контролируемого лица, по телефону, ВКС, на личном приеме. В случае поступления 3 и более однотипных обращений контролируемого лица – проводится размещение на официальном сайте ОМС дополнительной, разъяснительной информации, в сети «Интернет», подписанное начальником правового управления администрации Копейского городского округа</w:t>
      </w:r>
      <w:r w:rsidRPr="00A6622F">
        <w:rPr>
          <w:color w:val="000000"/>
          <w:sz w:val="26"/>
          <w:szCs w:val="26"/>
        </w:rPr>
        <w:t xml:space="preserve"> </w:t>
      </w:r>
      <w:r>
        <w:rPr>
          <w:color w:val="000000"/>
          <w:sz w:val="26"/>
          <w:szCs w:val="26"/>
        </w:rPr>
        <w:t>(2022 год – 89/ 2021 - 0);</w:t>
      </w:r>
    </w:p>
    <w:p w:rsidR="00FA460B" w:rsidRDefault="00FA460B" w:rsidP="007E1353">
      <w:pPr>
        <w:pStyle w:val="ListParagraph"/>
        <w:spacing w:after="160" w:line="259" w:lineRule="auto"/>
        <w:ind w:left="0" w:firstLine="708"/>
        <w:jc w:val="both"/>
        <w:rPr>
          <w:sz w:val="26"/>
          <w:szCs w:val="26"/>
        </w:rPr>
      </w:pPr>
      <w:r w:rsidRPr="00244C98">
        <w:rPr>
          <w:b/>
          <w:sz w:val="26"/>
          <w:szCs w:val="26"/>
        </w:rPr>
        <w:t xml:space="preserve">Профилактический визит </w:t>
      </w:r>
      <w:r w:rsidRPr="00244C98">
        <w:rPr>
          <w:sz w:val="26"/>
          <w:szCs w:val="26"/>
        </w:rPr>
        <w:t xml:space="preserve">– беседа, ВКС, контролируемое лицо информируется об обязательных требованиях. Контрольный орган </w:t>
      </w:r>
      <w:r w:rsidRPr="00244C98">
        <w:rPr>
          <w:sz w:val="26"/>
          <w:szCs w:val="26"/>
          <w:u w:val="single"/>
        </w:rPr>
        <w:t xml:space="preserve">обязан </w:t>
      </w:r>
      <w:r w:rsidRPr="00244C98">
        <w:rPr>
          <w:sz w:val="26"/>
          <w:szCs w:val="26"/>
        </w:rPr>
        <w:t>провести визит лицам, приступившим к деятельности в контролируемой сфере не позднее, в чем в течении 1 года с момента начала такой деятельности контролируемое лицо должно быть уведомлено на позднее чем за 5 рабочих дней до даты его проведения. Контролируемое лицо вправе отказаться от визита, уведомив контрольный орган не позднее, чем за 3 рабочих дня до даты</w:t>
      </w:r>
      <w:r>
        <w:rPr>
          <w:sz w:val="26"/>
          <w:szCs w:val="26"/>
        </w:rPr>
        <w:t xml:space="preserve"> его проведения</w:t>
      </w:r>
      <w:r w:rsidRPr="00A6622F">
        <w:rPr>
          <w:color w:val="000000"/>
          <w:sz w:val="26"/>
          <w:szCs w:val="26"/>
        </w:rPr>
        <w:t xml:space="preserve"> </w:t>
      </w:r>
      <w:r>
        <w:rPr>
          <w:color w:val="000000"/>
          <w:sz w:val="26"/>
          <w:szCs w:val="26"/>
        </w:rPr>
        <w:t>(2022 год – 32/ 2021 - 0);</w:t>
      </w:r>
    </w:p>
    <w:p w:rsidR="00FA460B" w:rsidRDefault="00FA460B" w:rsidP="00A6622F">
      <w:pPr>
        <w:pStyle w:val="ListParagraph"/>
        <w:spacing w:line="259" w:lineRule="auto"/>
        <w:ind w:left="0" w:firstLine="708"/>
        <w:jc w:val="both"/>
        <w:rPr>
          <w:sz w:val="26"/>
          <w:szCs w:val="26"/>
        </w:rPr>
      </w:pPr>
      <w:r w:rsidRPr="007E1353">
        <w:rPr>
          <w:b/>
          <w:sz w:val="26"/>
          <w:szCs w:val="26"/>
        </w:rPr>
        <w:t>Объявление предостережения</w:t>
      </w:r>
      <w:r>
        <w:rPr>
          <w:sz w:val="26"/>
          <w:szCs w:val="26"/>
        </w:rPr>
        <w:t xml:space="preserve"> –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sidRPr="00A6622F">
        <w:rPr>
          <w:color w:val="000000"/>
          <w:sz w:val="26"/>
          <w:szCs w:val="26"/>
        </w:rPr>
        <w:t xml:space="preserve"> </w:t>
      </w:r>
      <w:r>
        <w:rPr>
          <w:color w:val="000000"/>
          <w:sz w:val="26"/>
          <w:szCs w:val="26"/>
        </w:rPr>
        <w:t>(2022 год – 557/ 2021 год - 203).</w:t>
      </w:r>
    </w:p>
    <w:p w:rsidR="00FA460B" w:rsidRPr="00EA3FE8" w:rsidRDefault="00FA460B" w:rsidP="001F6076">
      <w:pPr>
        <w:jc w:val="both"/>
        <w:rPr>
          <w:sz w:val="26"/>
          <w:szCs w:val="26"/>
        </w:rPr>
      </w:pPr>
      <w:r>
        <w:rPr>
          <w:color w:val="000000"/>
          <w:sz w:val="26"/>
          <w:szCs w:val="26"/>
        </w:rPr>
        <w:tab/>
      </w:r>
    </w:p>
    <w:p w:rsidR="00FA460B" w:rsidRPr="00244C98" w:rsidRDefault="00FA460B" w:rsidP="00CC7AC0">
      <w:pPr>
        <w:numPr>
          <w:ilvl w:val="0"/>
          <w:numId w:val="1"/>
        </w:numPr>
        <w:tabs>
          <w:tab w:val="left" w:pos="0"/>
          <w:tab w:val="num" w:pos="530"/>
        </w:tabs>
        <w:suppressAutoHyphens/>
        <w:autoSpaceDE w:val="0"/>
        <w:autoSpaceDN w:val="0"/>
        <w:ind w:left="0" w:firstLine="709"/>
        <w:jc w:val="center"/>
        <w:rPr>
          <w:sz w:val="26"/>
          <w:szCs w:val="26"/>
        </w:rPr>
      </w:pPr>
      <w:r w:rsidRPr="00244C98">
        <w:rPr>
          <w:b/>
          <w:sz w:val="26"/>
          <w:szCs w:val="26"/>
        </w:rPr>
        <w:t>Муниципальный земельный контроль</w:t>
      </w:r>
    </w:p>
    <w:p w:rsidR="00FA460B" w:rsidRPr="00244C98" w:rsidRDefault="00FA460B" w:rsidP="00CC7AC0">
      <w:pPr>
        <w:numPr>
          <w:ilvl w:val="0"/>
          <w:numId w:val="1"/>
        </w:numPr>
        <w:tabs>
          <w:tab w:val="left" w:pos="0"/>
          <w:tab w:val="num" w:pos="530"/>
        </w:tabs>
        <w:suppressAutoHyphens/>
        <w:autoSpaceDE w:val="0"/>
        <w:autoSpaceDN w:val="0"/>
        <w:ind w:left="0" w:firstLine="709"/>
        <w:jc w:val="center"/>
        <w:rPr>
          <w:sz w:val="26"/>
          <w:szCs w:val="26"/>
        </w:rPr>
      </w:pPr>
    </w:p>
    <w:p w:rsidR="00FA460B" w:rsidRPr="00244C98" w:rsidRDefault="00FA460B" w:rsidP="009A537F">
      <w:pPr>
        <w:numPr>
          <w:ilvl w:val="0"/>
          <w:numId w:val="1"/>
        </w:numPr>
        <w:tabs>
          <w:tab w:val="left" w:pos="0"/>
          <w:tab w:val="num" w:pos="530"/>
        </w:tabs>
        <w:suppressAutoHyphens/>
        <w:autoSpaceDE w:val="0"/>
        <w:autoSpaceDN w:val="0"/>
        <w:ind w:left="0" w:firstLine="709"/>
        <w:jc w:val="both"/>
        <w:rPr>
          <w:sz w:val="26"/>
          <w:szCs w:val="26"/>
        </w:rPr>
      </w:pPr>
      <w:r w:rsidRPr="00244C98">
        <w:rPr>
          <w:sz w:val="26"/>
          <w:szCs w:val="26"/>
        </w:rPr>
        <w:t xml:space="preserve"> Целью </w:t>
      </w:r>
      <w:r>
        <w:rPr>
          <w:sz w:val="26"/>
          <w:szCs w:val="26"/>
        </w:rPr>
        <w:t xml:space="preserve">контроля </w:t>
      </w:r>
      <w:r w:rsidRPr="00244C98">
        <w:rPr>
          <w:sz w:val="26"/>
          <w:szCs w:val="26"/>
        </w:rPr>
        <w:t xml:space="preserve">является проверка соблюдения субъектом муниципального земельного контроля требований, установленных федеральными законами, законами Челябинской области, муниципальными правовыми актами Копейского городского округа, при использовании земель, находящихся на территории муниципального образования «Копейский городской округ». </w:t>
      </w:r>
    </w:p>
    <w:p w:rsidR="00FA460B" w:rsidRPr="00244C98" w:rsidRDefault="00FA460B" w:rsidP="008109DF">
      <w:pPr>
        <w:numPr>
          <w:ilvl w:val="0"/>
          <w:numId w:val="1"/>
        </w:numPr>
        <w:tabs>
          <w:tab w:val="left" w:pos="0"/>
          <w:tab w:val="num" w:pos="530"/>
        </w:tabs>
        <w:suppressAutoHyphens/>
        <w:autoSpaceDE w:val="0"/>
        <w:autoSpaceDN w:val="0"/>
        <w:ind w:left="0" w:firstLine="709"/>
        <w:jc w:val="both"/>
        <w:rPr>
          <w:sz w:val="26"/>
          <w:szCs w:val="26"/>
        </w:rPr>
      </w:pPr>
      <w:r w:rsidRPr="00244C98">
        <w:rPr>
          <w:sz w:val="26"/>
          <w:szCs w:val="26"/>
        </w:rPr>
        <w:t>В целях предупреждения нарушений юридическими лицами, индивидуальными предпринимателями, физическими лицами обязательных требований, установленных муниципальными правовыми актами, отдел контроля осуществлял мероприятия по профилактике нарушений</w:t>
      </w:r>
      <w:r>
        <w:rPr>
          <w:sz w:val="26"/>
          <w:szCs w:val="26"/>
        </w:rPr>
        <w:t>, о</w:t>
      </w:r>
      <w:r w:rsidRPr="00244C98">
        <w:rPr>
          <w:sz w:val="26"/>
          <w:szCs w:val="26"/>
        </w:rPr>
        <w:t xml:space="preserve">бъявлял предостережения о недопустимости нарушений. За 2022 год было объявлено </w:t>
      </w:r>
      <w:r>
        <w:rPr>
          <w:sz w:val="26"/>
          <w:szCs w:val="26"/>
        </w:rPr>
        <w:t xml:space="preserve">всего </w:t>
      </w:r>
      <w:r>
        <w:rPr>
          <w:b/>
          <w:sz w:val="26"/>
          <w:szCs w:val="26"/>
        </w:rPr>
        <w:t xml:space="preserve">47 </w:t>
      </w:r>
      <w:r w:rsidRPr="00244C98">
        <w:rPr>
          <w:sz w:val="26"/>
          <w:szCs w:val="26"/>
        </w:rPr>
        <w:t>предостережений (</w:t>
      </w:r>
      <w:r w:rsidRPr="00244C98">
        <w:rPr>
          <w:b/>
          <w:sz w:val="26"/>
          <w:szCs w:val="26"/>
        </w:rPr>
        <w:t>18 за 2021 год),</w:t>
      </w:r>
      <w:r w:rsidRPr="00244C98">
        <w:rPr>
          <w:sz w:val="26"/>
          <w:szCs w:val="26"/>
        </w:rPr>
        <w:t xml:space="preserve"> из них </w:t>
      </w:r>
      <w:r w:rsidRPr="00244C98">
        <w:rPr>
          <w:b/>
          <w:sz w:val="26"/>
          <w:szCs w:val="26"/>
        </w:rPr>
        <w:t>3</w:t>
      </w:r>
      <w:r w:rsidRPr="00244C98">
        <w:rPr>
          <w:sz w:val="26"/>
          <w:szCs w:val="26"/>
        </w:rPr>
        <w:t xml:space="preserve"> предостережения по нарушениям требований статей 25, 26 Земельного кодекса РФ, выразившимся в самовольном занятии физическим</w:t>
      </w:r>
      <w:r>
        <w:rPr>
          <w:sz w:val="26"/>
          <w:szCs w:val="26"/>
        </w:rPr>
        <w:t>и</w:t>
      </w:r>
      <w:r w:rsidRPr="00244C98">
        <w:rPr>
          <w:sz w:val="26"/>
          <w:szCs w:val="26"/>
        </w:rPr>
        <w:t xml:space="preserve"> лиц</w:t>
      </w:r>
      <w:r>
        <w:rPr>
          <w:sz w:val="26"/>
          <w:szCs w:val="26"/>
        </w:rPr>
        <w:t>ами</w:t>
      </w:r>
      <w:r w:rsidRPr="00244C98">
        <w:rPr>
          <w:sz w:val="26"/>
          <w:szCs w:val="26"/>
        </w:rPr>
        <w:t xml:space="preserve"> земельн</w:t>
      </w:r>
      <w:r>
        <w:rPr>
          <w:sz w:val="26"/>
          <w:szCs w:val="26"/>
        </w:rPr>
        <w:t>ых</w:t>
      </w:r>
      <w:r w:rsidRPr="00244C98">
        <w:rPr>
          <w:sz w:val="26"/>
          <w:szCs w:val="26"/>
        </w:rPr>
        <w:t xml:space="preserve"> участк</w:t>
      </w:r>
      <w:r>
        <w:rPr>
          <w:sz w:val="26"/>
          <w:szCs w:val="26"/>
        </w:rPr>
        <w:t>ов</w:t>
      </w:r>
      <w:r w:rsidRPr="00244C98">
        <w:rPr>
          <w:sz w:val="26"/>
          <w:szCs w:val="26"/>
        </w:rPr>
        <w:t>, не имеющи</w:t>
      </w:r>
      <w:r>
        <w:rPr>
          <w:sz w:val="26"/>
          <w:szCs w:val="26"/>
        </w:rPr>
        <w:t>х</w:t>
      </w:r>
      <w:r w:rsidRPr="00244C98">
        <w:rPr>
          <w:sz w:val="26"/>
          <w:szCs w:val="26"/>
        </w:rPr>
        <w:t xml:space="preserve"> предусмотренных законодательством Российской Федерации прав на указанны</w:t>
      </w:r>
      <w:r>
        <w:rPr>
          <w:sz w:val="26"/>
          <w:szCs w:val="26"/>
        </w:rPr>
        <w:t>е земельные</w:t>
      </w:r>
      <w:r w:rsidRPr="00244C98">
        <w:rPr>
          <w:sz w:val="26"/>
          <w:szCs w:val="26"/>
        </w:rPr>
        <w:t xml:space="preserve"> участ</w:t>
      </w:r>
      <w:r>
        <w:rPr>
          <w:sz w:val="26"/>
          <w:szCs w:val="26"/>
        </w:rPr>
        <w:t>ки</w:t>
      </w:r>
      <w:r w:rsidRPr="00244C98">
        <w:rPr>
          <w:sz w:val="26"/>
          <w:szCs w:val="26"/>
        </w:rPr>
        <w:t xml:space="preserve">., </w:t>
      </w:r>
      <w:r w:rsidRPr="00EA3FE8">
        <w:rPr>
          <w:b/>
          <w:sz w:val="26"/>
          <w:szCs w:val="26"/>
        </w:rPr>
        <w:t>44</w:t>
      </w:r>
      <w:r w:rsidRPr="00244C98">
        <w:rPr>
          <w:sz w:val="26"/>
          <w:szCs w:val="26"/>
        </w:rPr>
        <w:t xml:space="preserve"> предостережени</w:t>
      </w:r>
      <w:r>
        <w:rPr>
          <w:sz w:val="26"/>
          <w:szCs w:val="26"/>
        </w:rPr>
        <w:t>я</w:t>
      </w:r>
      <w:r w:rsidRPr="00244C98">
        <w:rPr>
          <w:sz w:val="26"/>
          <w:szCs w:val="26"/>
        </w:rPr>
        <w:t xml:space="preserve"> по нарушениям</w:t>
      </w:r>
      <w:r w:rsidRPr="00244C98">
        <w:rPr>
          <w:b/>
          <w:sz w:val="26"/>
          <w:szCs w:val="26"/>
        </w:rPr>
        <w:t xml:space="preserve"> </w:t>
      </w:r>
      <w:r w:rsidRPr="00244C98">
        <w:rPr>
          <w:sz w:val="26"/>
          <w:szCs w:val="26"/>
        </w:rPr>
        <w:t>требований статьи 42 Земельного кодекса</w:t>
      </w:r>
      <w:r>
        <w:rPr>
          <w:sz w:val="26"/>
          <w:szCs w:val="26"/>
        </w:rPr>
        <w:t xml:space="preserve"> (из них выявлено </w:t>
      </w:r>
      <w:r w:rsidRPr="00EA3FE8">
        <w:rPr>
          <w:b/>
          <w:sz w:val="26"/>
          <w:szCs w:val="26"/>
        </w:rPr>
        <w:t>26</w:t>
      </w:r>
      <w:r>
        <w:rPr>
          <w:b/>
          <w:sz w:val="26"/>
          <w:szCs w:val="26"/>
        </w:rPr>
        <w:t xml:space="preserve"> </w:t>
      </w:r>
      <w:r w:rsidRPr="00EA3FE8">
        <w:rPr>
          <w:sz w:val="26"/>
          <w:szCs w:val="26"/>
        </w:rPr>
        <w:t>земельных участков</w:t>
      </w:r>
      <w:r>
        <w:rPr>
          <w:sz w:val="26"/>
          <w:szCs w:val="26"/>
        </w:rPr>
        <w:t xml:space="preserve"> земель сельскохозяйственного назначения)</w:t>
      </w:r>
      <w:r w:rsidRPr="00244C98">
        <w:rPr>
          <w:sz w:val="26"/>
          <w:szCs w:val="26"/>
        </w:rPr>
        <w:t xml:space="preserve"> Российской Федерации выразившимся в использовании земельного участка не по целевому назначению. Внеплановые проверки не проводились.</w:t>
      </w:r>
      <w:r w:rsidRPr="00244C98">
        <w:rPr>
          <w:sz w:val="26"/>
          <w:szCs w:val="26"/>
        </w:rPr>
        <w:tab/>
      </w:r>
    </w:p>
    <w:p w:rsidR="00FA460B" w:rsidRPr="00244C98" w:rsidRDefault="00FA460B" w:rsidP="008109DF">
      <w:pPr>
        <w:numPr>
          <w:ilvl w:val="0"/>
          <w:numId w:val="1"/>
        </w:numPr>
        <w:tabs>
          <w:tab w:val="left" w:pos="0"/>
          <w:tab w:val="num" w:pos="530"/>
        </w:tabs>
        <w:suppressAutoHyphens/>
        <w:autoSpaceDE w:val="0"/>
        <w:autoSpaceDN w:val="0"/>
        <w:ind w:left="0" w:firstLine="709"/>
        <w:jc w:val="both"/>
        <w:rPr>
          <w:sz w:val="26"/>
          <w:szCs w:val="26"/>
        </w:rPr>
      </w:pPr>
    </w:p>
    <w:p w:rsidR="00FA460B" w:rsidRPr="00244C98" w:rsidRDefault="00FA460B" w:rsidP="008E548C">
      <w:pPr>
        <w:tabs>
          <w:tab w:val="left" w:pos="9214"/>
        </w:tabs>
        <w:ind w:right="-2" w:firstLine="709"/>
        <w:jc w:val="center"/>
        <w:rPr>
          <w:b/>
          <w:sz w:val="26"/>
          <w:szCs w:val="26"/>
        </w:rPr>
      </w:pPr>
      <w:r w:rsidRPr="00244C98">
        <w:rPr>
          <w:b/>
          <w:sz w:val="26"/>
          <w:szCs w:val="26"/>
        </w:rPr>
        <w:t>Муниципальный контроль в сфере благоустройства</w:t>
      </w:r>
    </w:p>
    <w:p w:rsidR="00FA460B" w:rsidRPr="00244C98" w:rsidRDefault="00FA460B" w:rsidP="00145779">
      <w:pPr>
        <w:tabs>
          <w:tab w:val="left" w:pos="9214"/>
        </w:tabs>
        <w:ind w:right="-2" w:firstLine="708"/>
        <w:jc w:val="both"/>
        <w:rPr>
          <w:sz w:val="26"/>
          <w:szCs w:val="26"/>
        </w:rPr>
      </w:pPr>
      <w:r w:rsidRPr="00244C98">
        <w:rPr>
          <w:sz w:val="26"/>
          <w:szCs w:val="26"/>
        </w:rPr>
        <w:t xml:space="preserve">        </w:t>
      </w:r>
    </w:p>
    <w:p w:rsidR="00FA460B" w:rsidRPr="00244C98" w:rsidRDefault="00FA460B" w:rsidP="00145779">
      <w:pPr>
        <w:tabs>
          <w:tab w:val="left" w:pos="9214"/>
        </w:tabs>
        <w:ind w:right="-2" w:firstLine="708"/>
        <w:jc w:val="both"/>
        <w:rPr>
          <w:sz w:val="26"/>
          <w:szCs w:val="26"/>
        </w:rPr>
      </w:pPr>
      <w:r w:rsidRPr="00244C98">
        <w:rPr>
          <w:sz w:val="26"/>
          <w:szCs w:val="26"/>
        </w:rPr>
        <w:t xml:space="preserve">Цель – контроль за соблюдением юридическими лицами, индивидуальными предпринимателями и гражданами обязательных требований, установленных муниципальными правовыми актами в сфере благоустройства. Проводится в форме внеплановых проверок в порядке и с соблюдением процедур, установленных Законом № 248-ФЗ. </w:t>
      </w:r>
    </w:p>
    <w:p w:rsidR="00FA460B" w:rsidRPr="00244C98" w:rsidRDefault="00FA460B" w:rsidP="00AF1CC2">
      <w:pPr>
        <w:tabs>
          <w:tab w:val="left" w:pos="9214"/>
        </w:tabs>
        <w:ind w:right="-2" w:firstLine="709"/>
        <w:jc w:val="both"/>
        <w:rPr>
          <w:sz w:val="26"/>
          <w:szCs w:val="26"/>
        </w:rPr>
      </w:pPr>
      <w:r>
        <w:rPr>
          <w:sz w:val="26"/>
          <w:szCs w:val="26"/>
        </w:rPr>
        <w:t>В</w:t>
      </w:r>
      <w:r w:rsidRPr="00244C98">
        <w:rPr>
          <w:sz w:val="26"/>
          <w:szCs w:val="26"/>
        </w:rPr>
        <w:t xml:space="preserve"> 2022 год</w:t>
      </w:r>
      <w:r>
        <w:rPr>
          <w:sz w:val="26"/>
          <w:szCs w:val="26"/>
        </w:rPr>
        <w:t>у</w:t>
      </w:r>
      <w:r w:rsidRPr="00244C98">
        <w:rPr>
          <w:sz w:val="26"/>
          <w:szCs w:val="26"/>
        </w:rPr>
        <w:t xml:space="preserve"> в целях предупреждения нарушений юридическими лицами, индивидуальными предпринимателями, физическими лицами обязательных требований отделом контроля объявлены </w:t>
      </w:r>
      <w:r>
        <w:rPr>
          <w:b/>
          <w:sz w:val="26"/>
          <w:szCs w:val="26"/>
        </w:rPr>
        <w:t>492</w:t>
      </w:r>
      <w:r w:rsidRPr="00244C98">
        <w:rPr>
          <w:b/>
          <w:sz w:val="26"/>
          <w:szCs w:val="26"/>
        </w:rPr>
        <w:t xml:space="preserve"> </w:t>
      </w:r>
      <w:r w:rsidRPr="00244C98">
        <w:rPr>
          <w:sz w:val="26"/>
          <w:szCs w:val="26"/>
        </w:rPr>
        <w:t>предостережени</w:t>
      </w:r>
      <w:r>
        <w:rPr>
          <w:sz w:val="26"/>
          <w:szCs w:val="26"/>
        </w:rPr>
        <w:t>я</w:t>
      </w:r>
      <w:r w:rsidRPr="00244C98">
        <w:rPr>
          <w:sz w:val="26"/>
          <w:szCs w:val="26"/>
        </w:rPr>
        <w:t xml:space="preserve"> (</w:t>
      </w:r>
      <w:r w:rsidRPr="00244C98">
        <w:rPr>
          <w:b/>
          <w:sz w:val="26"/>
          <w:szCs w:val="26"/>
        </w:rPr>
        <w:t>203 за</w:t>
      </w:r>
      <w:r>
        <w:rPr>
          <w:b/>
          <w:sz w:val="26"/>
          <w:szCs w:val="26"/>
        </w:rPr>
        <w:t xml:space="preserve"> 12 месяцев</w:t>
      </w:r>
      <w:r w:rsidRPr="00244C98">
        <w:rPr>
          <w:b/>
          <w:sz w:val="26"/>
          <w:szCs w:val="26"/>
        </w:rPr>
        <w:t xml:space="preserve"> 2021</w:t>
      </w:r>
      <w:r>
        <w:rPr>
          <w:b/>
          <w:sz w:val="26"/>
          <w:szCs w:val="26"/>
        </w:rPr>
        <w:t xml:space="preserve"> го</w:t>
      </w:r>
      <w:r w:rsidRPr="00244C98">
        <w:rPr>
          <w:b/>
          <w:sz w:val="26"/>
          <w:szCs w:val="26"/>
        </w:rPr>
        <w:t>д</w:t>
      </w:r>
      <w:r>
        <w:rPr>
          <w:b/>
          <w:sz w:val="26"/>
          <w:szCs w:val="26"/>
        </w:rPr>
        <w:t>а</w:t>
      </w:r>
      <w:r w:rsidRPr="00244C98">
        <w:rPr>
          <w:sz w:val="26"/>
          <w:szCs w:val="26"/>
        </w:rPr>
        <w:t>)</w:t>
      </w:r>
      <w:r>
        <w:rPr>
          <w:sz w:val="26"/>
          <w:szCs w:val="26"/>
        </w:rPr>
        <w:t xml:space="preserve"> из которых </w:t>
      </w:r>
      <w:r w:rsidRPr="000F3B46">
        <w:rPr>
          <w:b/>
          <w:sz w:val="26"/>
          <w:szCs w:val="26"/>
        </w:rPr>
        <w:t>92</w:t>
      </w:r>
      <w:r>
        <w:rPr>
          <w:sz w:val="26"/>
          <w:szCs w:val="26"/>
        </w:rPr>
        <w:t xml:space="preserve"> выполнены </w:t>
      </w:r>
      <w:r w:rsidRPr="000F3B46">
        <w:rPr>
          <w:b/>
          <w:sz w:val="26"/>
          <w:szCs w:val="26"/>
        </w:rPr>
        <w:t>(18,7%),</w:t>
      </w:r>
      <w:r>
        <w:rPr>
          <w:sz w:val="26"/>
          <w:szCs w:val="26"/>
        </w:rPr>
        <w:t xml:space="preserve"> также проверено выполнение предостережений, объявленных ранее в 2021 году. Процент выполнения составил </w:t>
      </w:r>
      <w:r w:rsidRPr="000F3B46">
        <w:rPr>
          <w:b/>
          <w:sz w:val="26"/>
          <w:szCs w:val="26"/>
        </w:rPr>
        <w:t>35%</w:t>
      </w:r>
      <w:r w:rsidRPr="00244C98">
        <w:rPr>
          <w:sz w:val="26"/>
          <w:szCs w:val="26"/>
        </w:rPr>
        <w:t xml:space="preserve"> </w:t>
      </w:r>
      <w:r>
        <w:rPr>
          <w:sz w:val="26"/>
          <w:szCs w:val="26"/>
        </w:rPr>
        <w:t>(</w:t>
      </w:r>
      <w:r w:rsidRPr="000F3B46">
        <w:rPr>
          <w:b/>
          <w:sz w:val="26"/>
          <w:szCs w:val="26"/>
        </w:rPr>
        <w:t>203</w:t>
      </w:r>
      <w:r>
        <w:rPr>
          <w:sz w:val="26"/>
          <w:szCs w:val="26"/>
        </w:rPr>
        <w:t xml:space="preserve"> всего - </w:t>
      </w:r>
      <w:r w:rsidRPr="000F3B46">
        <w:rPr>
          <w:b/>
          <w:sz w:val="26"/>
          <w:szCs w:val="26"/>
        </w:rPr>
        <w:t>71</w:t>
      </w:r>
      <w:r>
        <w:rPr>
          <w:sz w:val="26"/>
          <w:szCs w:val="26"/>
        </w:rPr>
        <w:t xml:space="preserve"> выполнено).</w:t>
      </w:r>
    </w:p>
    <w:p w:rsidR="00FA460B" w:rsidRPr="00244C98" w:rsidRDefault="00FA460B" w:rsidP="00A2737F">
      <w:pPr>
        <w:tabs>
          <w:tab w:val="left" w:pos="9214"/>
        </w:tabs>
        <w:ind w:right="-2" w:firstLine="709"/>
        <w:jc w:val="both"/>
        <w:rPr>
          <w:sz w:val="26"/>
          <w:szCs w:val="26"/>
        </w:rPr>
      </w:pPr>
      <w:r w:rsidRPr="00244C98">
        <w:rPr>
          <w:sz w:val="26"/>
          <w:szCs w:val="26"/>
        </w:rPr>
        <w:t xml:space="preserve">По фактам нарушения Правил благоустройства территории Копейского городского округа от 03.07.2020 № 897-МО, утвержденных Решением Собрания депутатов Копейского городского округа (далее – Правил благоустройства), до вступления в силу Постановления № 336 отделом контроля правового управления за 2022 год всего </w:t>
      </w:r>
      <w:r>
        <w:rPr>
          <w:sz w:val="26"/>
          <w:szCs w:val="26"/>
        </w:rPr>
        <w:t>возбуждено</w:t>
      </w:r>
      <w:r w:rsidRPr="00244C98">
        <w:rPr>
          <w:sz w:val="26"/>
          <w:szCs w:val="26"/>
        </w:rPr>
        <w:t xml:space="preserve"> </w:t>
      </w:r>
      <w:r>
        <w:rPr>
          <w:b/>
          <w:sz w:val="26"/>
          <w:szCs w:val="26"/>
        </w:rPr>
        <w:t>78</w:t>
      </w:r>
      <w:r w:rsidRPr="00244C98">
        <w:rPr>
          <w:sz w:val="26"/>
          <w:szCs w:val="26"/>
        </w:rPr>
        <w:t xml:space="preserve"> дел об административных правонарушениях.</w:t>
      </w:r>
    </w:p>
    <w:p w:rsidR="00FA460B" w:rsidRPr="00B53293" w:rsidRDefault="00FA460B" w:rsidP="00A41F26">
      <w:pPr>
        <w:ind w:firstLine="708"/>
        <w:jc w:val="both"/>
        <w:rPr>
          <w:sz w:val="26"/>
          <w:szCs w:val="26"/>
        </w:rPr>
      </w:pPr>
      <w:r w:rsidRPr="00B53293">
        <w:rPr>
          <w:sz w:val="26"/>
          <w:szCs w:val="26"/>
        </w:rPr>
        <w:t>Из указанного количества рассмотрено:</w:t>
      </w:r>
    </w:p>
    <w:p w:rsidR="00FA460B" w:rsidRDefault="00FA460B" w:rsidP="0013094D">
      <w:pPr>
        <w:tabs>
          <w:tab w:val="left" w:pos="9214"/>
        </w:tabs>
        <w:ind w:right="-2" w:firstLine="709"/>
        <w:jc w:val="both"/>
        <w:rPr>
          <w:b/>
          <w:sz w:val="26"/>
          <w:szCs w:val="26"/>
        </w:rPr>
      </w:pPr>
    </w:p>
    <w:p w:rsidR="00FA460B" w:rsidRDefault="00FA460B" w:rsidP="0013094D">
      <w:pPr>
        <w:tabs>
          <w:tab w:val="left" w:pos="9214"/>
        </w:tabs>
        <w:ind w:right="-2" w:firstLine="709"/>
        <w:jc w:val="both"/>
        <w:rPr>
          <w:sz w:val="26"/>
          <w:szCs w:val="26"/>
        </w:rPr>
      </w:pPr>
      <w:r w:rsidRPr="00B53293">
        <w:rPr>
          <w:b/>
          <w:sz w:val="26"/>
          <w:szCs w:val="26"/>
        </w:rPr>
        <w:t xml:space="preserve">- </w:t>
      </w:r>
      <w:r>
        <w:rPr>
          <w:b/>
          <w:sz w:val="26"/>
          <w:szCs w:val="26"/>
        </w:rPr>
        <w:t>24</w:t>
      </w:r>
      <w:r w:rsidRPr="00B53293">
        <w:rPr>
          <w:b/>
          <w:sz w:val="26"/>
          <w:szCs w:val="26"/>
        </w:rPr>
        <w:t xml:space="preserve"> дел</w:t>
      </w:r>
      <w:r>
        <w:rPr>
          <w:b/>
          <w:sz w:val="26"/>
          <w:szCs w:val="26"/>
        </w:rPr>
        <w:t>а</w:t>
      </w:r>
      <w:r w:rsidRPr="00B53293">
        <w:rPr>
          <w:sz w:val="26"/>
          <w:szCs w:val="26"/>
        </w:rPr>
        <w:t xml:space="preserve"> </w:t>
      </w:r>
      <w:r>
        <w:rPr>
          <w:sz w:val="26"/>
          <w:szCs w:val="26"/>
        </w:rPr>
        <w:t>(</w:t>
      </w:r>
      <w:r w:rsidRPr="000F3B46">
        <w:rPr>
          <w:b/>
          <w:sz w:val="26"/>
          <w:szCs w:val="26"/>
        </w:rPr>
        <w:t>1 за 2021 год</w:t>
      </w:r>
      <w:r>
        <w:rPr>
          <w:sz w:val="26"/>
          <w:szCs w:val="26"/>
        </w:rPr>
        <w:t>)</w:t>
      </w:r>
      <w:r w:rsidRPr="00B53293">
        <w:rPr>
          <w:sz w:val="26"/>
          <w:szCs w:val="26"/>
        </w:rPr>
        <w:t xml:space="preserve"> за нарушение установленных муниципальными нормативными правовыми актами требований по содержанию и ремонту фасадов, отмосток, водостоков, навесных металлических конструкций, окон и витрин, входных групп (узлов), иных архитектурных элементов нежилых зданий, строений и сооружений (</w:t>
      </w:r>
      <w:r w:rsidRPr="00B53293">
        <w:rPr>
          <w:sz w:val="26"/>
          <w:szCs w:val="26"/>
          <w:u w:val="single"/>
        </w:rPr>
        <w:t>ч. 2 ст. 3</w:t>
      </w:r>
      <w:r w:rsidRPr="00B53293">
        <w:rPr>
          <w:sz w:val="26"/>
          <w:szCs w:val="26"/>
        </w:rPr>
        <w:t xml:space="preserve"> Закона Челябинской области № 584-ЗО)</w:t>
      </w:r>
      <w:r>
        <w:rPr>
          <w:sz w:val="26"/>
          <w:szCs w:val="26"/>
        </w:rPr>
        <w:t>.</w:t>
      </w:r>
    </w:p>
    <w:p w:rsidR="00FA460B" w:rsidRPr="00B53293" w:rsidRDefault="00FA460B" w:rsidP="00A41F26">
      <w:pPr>
        <w:ind w:firstLine="708"/>
        <w:jc w:val="both"/>
        <w:rPr>
          <w:sz w:val="26"/>
          <w:szCs w:val="26"/>
        </w:rPr>
      </w:pPr>
      <w:r w:rsidRPr="00B53293">
        <w:rPr>
          <w:b/>
          <w:sz w:val="26"/>
          <w:szCs w:val="26"/>
        </w:rPr>
        <w:t xml:space="preserve">- </w:t>
      </w:r>
      <w:r>
        <w:rPr>
          <w:b/>
          <w:sz w:val="26"/>
          <w:szCs w:val="26"/>
        </w:rPr>
        <w:t>37</w:t>
      </w:r>
      <w:r w:rsidRPr="00B53293">
        <w:rPr>
          <w:b/>
          <w:sz w:val="26"/>
          <w:szCs w:val="26"/>
        </w:rPr>
        <w:t xml:space="preserve"> дел</w:t>
      </w:r>
      <w:r w:rsidRPr="00B53293">
        <w:rPr>
          <w:sz w:val="26"/>
          <w:szCs w:val="26"/>
        </w:rPr>
        <w:t xml:space="preserve"> </w:t>
      </w:r>
      <w:r>
        <w:rPr>
          <w:sz w:val="26"/>
          <w:szCs w:val="26"/>
        </w:rPr>
        <w:t>(</w:t>
      </w:r>
      <w:r w:rsidRPr="000F3B46">
        <w:rPr>
          <w:b/>
          <w:sz w:val="26"/>
          <w:szCs w:val="26"/>
        </w:rPr>
        <w:t>74 за 2021 год</w:t>
      </w:r>
      <w:r>
        <w:rPr>
          <w:sz w:val="26"/>
          <w:szCs w:val="26"/>
        </w:rPr>
        <w:t xml:space="preserve">) </w:t>
      </w:r>
      <w:r w:rsidRPr="00B53293">
        <w:rPr>
          <w:sz w:val="26"/>
          <w:szCs w:val="26"/>
        </w:rPr>
        <w:t>за торговлю и оказание бытовых услуг, либо услуг общественного питания в неустановленных местах, (</w:t>
      </w:r>
      <w:r w:rsidRPr="00B53293">
        <w:rPr>
          <w:sz w:val="26"/>
          <w:szCs w:val="26"/>
          <w:u w:val="single"/>
        </w:rPr>
        <w:t>ч. 6 ст. 3</w:t>
      </w:r>
      <w:r>
        <w:rPr>
          <w:sz w:val="26"/>
          <w:szCs w:val="26"/>
        </w:rPr>
        <w:t xml:space="preserve"> Закона Челябинской области </w:t>
      </w:r>
      <w:r w:rsidRPr="00B53293">
        <w:rPr>
          <w:sz w:val="26"/>
          <w:szCs w:val="26"/>
        </w:rPr>
        <w:t>№ 584-ЗО);</w:t>
      </w:r>
    </w:p>
    <w:p w:rsidR="00FA460B" w:rsidRPr="00B53293" w:rsidRDefault="00FA460B" w:rsidP="00A41F26">
      <w:pPr>
        <w:ind w:firstLine="708"/>
        <w:jc w:val="both"/>
        <w:rPr>
          <w:sz w:val="26"/>
          <w:szCs w:val="26"/>
        </w:rPr>
      </w:pPr>
      <w:r w:rsidRPr="00B53293">
        <w:rPr>
          <w:b/>
          <w:sz w:val="26"/>
          <w:szCs w:val="26"/>
        </w:rPr>
        <w:t xml:space="preserve">- </w:t>
      </w:r>
      <w:r>
        <w:rPr>
          <w:b/>
          <w:sz w:val="26"/>
          <w:szCs w:val="26"/>
        </w:rPr>
        <w:t>4</w:t>
      </w:r>
      <w:r w:rsidRPr="00B53293">
        <w:rPr>
          <w:b/>
          <w:sz w:val="26"/>
          <w:szCs w:val="26"/>
        </w:rPr>
        <w:t xml:space="preserve"> дел</w:t>
      </w:r>
      <w:r>
        <w:rPr>
          <w:b/>
          <w:sz w:val="26"/>
          <w:szCs w:val="26"/>
        </w:rPr>
        <w:t>а</w:t>
      </w:r>
      <w:r w:rsidRPr="00B53293">
        <w:rPr>
          <w:sz w:val="26"/>
          <w:szCs w:val="26"/>
        </w:rPr>
        <w:t xml:space="preserve"> </w:t>
      </w:r>
      <w:r>
        <w:rPr>
          <w:sz w:val="26"/>
          <w:szCs w:val="26"/>
        </w:rPr>
        <w:t>(</w:t>
      </w:r>
      <w:r w:rsidRPr="000F3B46">
        <w:rPr>
          <w:b/>
          <w:sz w:val="26"/>
          <w:szCs w:val="26"/>
        </w:rPr>
        <w:t>9 за 2021 год</w:t>
      </w:r>
      <w:r>
        <w:rPr>
          <w:sz w:val="26"/>
          <w:szCs w:val="26"/>
        </w:rPr>
        <w:t xml:space="preserve">) </w:t>
      </w:r>
      <w:r w:rsidRPr="00B53293">
        <w:rPr>
          <w:sz w:val="26"/>
          <w:szCs w:val="26"/>
        </w:rPr>
        <w:t>за сброс мусора, иных отходов производства и потребления вне специально отведенных для этого мест, а также сжигание мусора, иных отходов производства и потребления (</w:t>
      </w:r>
      <w:r w:rsidRPr="00B53293">
        <w:rPr>
          <w:sz w:val="26"/>
          <w:szCs w:val="26"/>
          <w:u w:val="single"/>
        </w:rPr>
        <w:t>ч. 8 ст. 3</w:t>
      </w:r>
      <w:r w:rsidRPr="00B53293">
        <w:rPr>
          <w:sz w:val="26"/>
          <w:szCs w:val="26"/>
        </w:rPr>
        <w:t xml:space="preserve"> Закона Челябинской области </w:t>
      </w:r>
      <w:r>
        <w:rPr>
          <w:sz w:val="26"/>
          <w:szCs w:val="26"/>
        </w:rPr>
        <w:t xml:space="preserve">   </w:t>
      </w:r>
      <w:r w:rsidRPr="00B53293">
        <w:rPr>
          <w:sz w:val="26"/>
          <w:szCs w:val="26"/>
        </w:rPr>
        <w:t>№ 584-ЗО);</w:t>
      </w:r>
    </w:p>
    <w:p w:rsidR="00FA460B" w:rsidRPr="00B53293" w:rsidRDefault="00FA460B" w:rsidP="00A41F26">
      <w:pPr>
        <w:ind w:firstLine="708"/>
        <w:jc w:val="both"/>
        <w:rPr>
          <w:sz w:val="26"/>
          <w:szCs w:val="26"/>
        </w:rPr>
      </w:pPr>
      <w:r w:rsidRPr="00B53293">
        <w:rPr>
          <w:b/>
          <w:sz w:val="26"/>
          <w:szCs w:val="26"/>
        </w:rPr>
        <w:t xml:space="preserve">- </w:t>
      </w:r>
      <w:r>
        <w:rPr>
          <w:b/>
          <w:sz w:val="26"/>
          <w:szCs w:val="26"/>
        </w:rPr>
        <w:t>1</w:t>
      </w:r>
      <w:r w:rsidRPr="00B53293">
        <w:rPr>
          <w:b/>
          <w:sz w:val="26"/>
          <w:szCs w:val="26"/>
        </w:rPr>
        <w:t xml:space="preserve"> дел</w:t>
      </w:r>
      <w:r>
        <w:rPr>
          <w:b/>
          <w:sz w:val="26"/>
          <w:szCs w:val="26"/>
        </w:rPr>
        <w:t>о</w:t>
      </w:r>
      <w:r w:rsidRPr="00B53293">
        <w:rPr>
          <w:b/>
          <w:sz w:val="26"/>
          <w:szCs w:val="26"/>
        </w:rPr>
        <w:t xml:space="preserve"> </w:t>
      </w:r>
      <w:r>
        <w:rPr>
          <w:b/>
          <w:sz w:val="26"/>
          <w:szCs w:val="26"/>
        </w:rPr>
        <w:t xml:space="preserve">(37 за 2021 год) </w:t>
      </w:r>
      <w:r w:rsidRPr="00B53293">
        <w:rPr>
          <w:sz w:val="26"/>
          <w:szCs w:val="26"/>
        </w:rPr>
        <w:t>за оставление механических транспортных средств на газонах, тротуарах, озелененных территориях, детских и спортивных площадках, а также их стоянка, препятствующая вывозу коммунальных отходов (</w:t>
      </w:r>
      <w:r w:rsidRPr="00B53293">
        <w:rPr>
          <w:sz w:val="26"/>
          <w:szCs w:val="26"/>
          <w:u w:val="single"/>
        </w:rPr>
        <w:t>ч.10 ст. 3</w:t>
      </w:r>
      <w:r w:rsidRPr="00B53293">
        <w:rPr>
          <w:sz w:val="26"/>
          <w:szCs w:val="26"/>
        </w:rPr>
        <w:t xml:space="preserve"> Закона Челябинской области № 584-ЗО);</w:t>
      </w:r>
    </w:p>
    <w:p w:rsidR="00FA460B" w:rsidRPr="00B53293" w:rsidRDefault="00FA460B" w:rsidP="00A41F26">
      <w:pPr>
        <w:ind w:firstLine="708"/>
        <w:jc w:val="both"/>
        <w:rPr>
          <w:sz w:val="26"/>
          <w:szCs w:val="26"/>
        </w:rPr>
      </w:pPr>
      <w:r w:rsidRPr="00B53293">
        <w:rPr>
          <w:sz w:val="26"/>
          <w:szCs w:val="26"/>
        </w:rPr>
        <w:t xml:space="preserve">- </w:t>
      </w:r>
      <w:r>
        <w:rPr>
          <w:b/>
          <w:sz w:val="26"/>
          <w:szCs w:val="26"/>
        </w:rPr>
        <w:t>11</w:t>
      </w:r>
      <w:r w:rsidRPr="00B53293">
        <w:rPr>
          <w:b/>
          <w:sz w:val="26"/>
          <w:szCs w:val="26"/>
        </w:rPr>
        <w:t xml:space="preserve"> дел</w:t>
      </w:r>
      <w:r w:rsidRPr="00B53293">
        <w:rPr>
          <w:sz w:val="26"/>
          <w:szCs w:val="26"/>
        </w:rPr>
        <w:t xml:space="preserve"> </w:t>
      </w:r>
      <w:r>
        <w:rPr>
          <w:sz w:val="26"/>
          <w:szCs w:val="26"/>
        </w:rPr>
        <w:t>(</w:t>
      </w:r>
      <w:r w:rsidRPr="000F3B46">
        <w:rPr>
          <w:b/>
          <w:sz w:val="26"/>
          <w:szCs w:val="26"/>
        </w:rPr>
        <w:t>17 за 2021 год</w:t>
      </w:r>
      <w:r>
        <w:rPr>
          <w:sz w:val="26"/>
          <w:szCs w:val="26"/>
        </w:rPr>
        <w:t xml:space="preserve">) </w:t>
      </w:r>
      <w:r w:rsidRPr="00B53293">
        <w:rPr>
          <w:sz w:val="26"/>
          <w:szCs w:val="26"/>
        </w:rPr>
        <w:t>за не проведение предусмотренных муниципальными нормативными правовыми актами работ по содержанию и уборке территорий и объектов благоустройства, повлекшее их загрязнение или засорение, либо нарушение установленных сроков и порядка проведения указанных работ,</w:t>
      </w:r>
      <w:r>
        <w:rPr>
          <w:sz w:val="26"/>
          <w:szCs w:val="26"/>
        </w:rPr>
        <w:t xml:space="preserve"> </w:t>
      </w:r>
      <w:r w:rsidRPr="00B53293">
        <w:rPr>
          <w:sz w:val="26"/>
          <w:szCs w:val="26"/>
        </w:rPr>
        <w:t xml:space="preserve">не повлекшее нарушения экологических, </w:t>
      </w:r>
      <w:r>
        <w:rPr>
          <w:sz w:val="26"/>
          <w:szCs w:val="26"/>
        </w:rPr>
        <w:t xml:space="preserve">санитарно-эпидемиологических </w:t>
      </w:r>
      <w:r w:rsidRPr="00B53293">
        <w:rPr>
          <w:sz w:val="26"/>
          <w:szCs w:val="26"/>
        </w:rPr>
        <w:t>требований, требований технической эксплуатации жилищного фонда, установленных федеральным законодательством (ч. 11 ст. 3 Закона Челябинской области № 584-ЗО);</w:t>
      </w:r>
    </w:p>
    <w:p w:rsidR="00FA460B" w:rsidRPr="00B53293" w:rsidRDefault="00FA460B" w:rsidP="00A41F26">
      <w:pPr>
        <w:ind w:firstLine="708"/>
        <w:jc w:val="both"/>
        <w:rPr>
          <w:sz w:val="26"/>
          <w:szCs w:val="26"/>
        </w:rPr>
      </w:pPr>
      <w:r w:rsidRPr="00B53293">
        <w:rPr>
          <w:b/>
          <w:sz w:val="26"/>
          <w:szCs w:val="26"/>
        </w:rPr>
        <w:t xml:space="preserve">- </w:t>
      </w:r>
      <w:r>
        <w:rPr>
          <w:b/>
          <w:sz w:val="26"/>
          <w:szCs w:val="26"/>
        </w:rPr>
        <w:t>1</w:t>
      </w:r>
      <w:r w:rsidRPr="00B53293">
        <w:rPr>
          <w:b/>
          <w:sz w:val="26"/>
          <w:szCs w:val="26"/>
        </w:rPr>
        <w:t xml:space="preserve"> дел</w:t>
      </w:r>
      <w:r>
        <w:rPr>
          <w:b/>
          <w:sz w:val="26"/>
          <w:szCs w:val="26"/>
        </w:rPr>
        <w:t>о</w:t>
      </w:r>
      <w:r w:rsidRPr="00B53293">
        <w:rPr>
          <w:sz w:val="26"/>
          <w:szCs w:val="26"/>
        </w:rPr>
        <w:t xml:space="preserve"> </w:t>
      </w:r>
      <w:r>
        <w:rPr>
          <w:sz w:val="26"/>
          <w:szCs w:val="26"/>
        </w:rPr>
        <w:t>(</w:t>
      </w:r>
      <w:r w:rsidRPr="000F3B46">
        <w:rPr>
          <w:b/>
          <w:sz w:val="26"/>
          <w:szCs w:val="26"/>
        </w:rPr>
        <w:t>6 за 2021 год</w:t>
      </w:r>
      <w:r>
        <w:rPr>
          <w:sz w:val="26"/>
          <w:szCs w:val="26"/>
        </w:rPr>
        <w:t xml:space="preserve">) </w:t>
      </w:r>
      <w:r w:rsidRPr="00B53293">
        <w:rPr>
          <w:sz w:val="26"/>
          <w:szCs w:val="26"/>
        </w:rPr>
        <w:t>за самовольную установку временных объектов, за исключением случаев, когда ответственность за самовольную установку объектов, являющихся в соответствии с настоящим Законом временными объектами, предусмотрена федеральным законодательством (</w:t>
      </w:r>
      <w:r w:rsidRPr="00B53293">
        <w:rPr>
          <w:sz w:val="26"/>
          <w:szCs w:val="26"/>
          <w:u w:val="single"/>
        </w:rPr>
        <w:t>ч. 14 ст. 3</w:t>
      </w:r>
      <w:r w:rsidRPr="00B53293">
        <w:rPr>
          <w:b/>
          <w:sz w:val="26"/>
          <w:szCs w:val="26"/>
        </w:rPr>
        <w:t xml:space="preserve"> </w:t>
      </w:r>
      <w:r w:rsidRPr="00B53293">
        <w:rPr>
          <w:sz w:val="26"/>
          <w:szCs w:val="26"/>
        </w:rPr>
        <w:t>Закона Челябинской области № 584-ЗО).</w:t>
      </w:r>
    </w:p>
    <w:p w:rsidR="00FA460B" w:rsidRPr="00B53293" w:rsidRDefault="00FA460B" w:rsidP="00A41F26">
      <w:pPr>
        <w:ind w:firstLine="709"/>
        <w:jc w:val="both"/>
        <w:rPr>
          <w:sz w:val="26"/>
          <w:szCs w:val="26"/>
        </w:rPr>
      </w:pPr>
      <w:r w:rsidRPr="00B53293">
        <w:rPr>
          <w:sz w:val="26"/>
          <w:szCs w:val="26"/>
        </w:rPr>
        <w:t xml:space="preserve">Из </w:t>
      </w:r>
      <w:r w:rsidRPr="00A41F26">
        <w:rPr>
          <w:b/>
          <w:sz w:val="26"/>
          <w:szCs w:val="26"/>
        </w:rPr>
        <w:t xml:space="preserve">78 </w:t>
      </w:r>
      <w:r w:rsidRPr="00B53293">
        <w:rPr>
          <w:sz w:val="26"/>
          <w:szCs w:val="26"/>
        </w:rPr>
        <w:t>вынесенных постановлений о назначении административного штрафа в Копейский городской суд лиц</w:t>
      </w:r>
      <w:r>
        <w:rPr>
          <w:sz w:val="26"/>
          <w:szCs w:val="26"/>
        </w:rPr>
        <w:t>а</w:t>
      </w:r>
      <w:r w:rsidRPr="00B53293">
        <w:rPr>
          <w:sz w:val="26"/>
          <w:szCs w:val="26"/>
        </w:rPr>
        <w:t>, подвергнуты</w:t>
      </w:r>
      <w:r>
        <w:rPr>
          <w:sz w:val="26"/>
          <w:szCs w:val="26"/>
        </w:rPr>
        <w:t>е</w:t>
      </w:r>
      <w:r w:rsidRPr="00B53293">
        <w:rPr>
          <w:sz w:val="26"/>
          <w:szCs w:val="26"/>
        </w:rPr>
        <w:t xml:space="preserve"> административному штрафу</w:t>
      </w:r>
      <w:r>
        <w:rPr>
          <w:sz w:val="26"/>
          <w:szCs w:val="26"/>
        </w:rPr>
        <w:t xml:space="preserve"> </w:t>
      </w:r>
      <w:r w:rsidRPr="00B53293">
        <w:rPr>
          <w:sz w:val="26"/>
          <w:szCs w:val="26"/>
        </w:rPr>
        <w:t>с жалобой об отмене постановлений по делам об административных правонарушениях</w:t>
      </w:r>
      <w:r>
        <w:rPr>
          <w:sz w:val="26"/>
          <w:szCs w:val="26"/>
        </w:rPr>
        <w:t xml:space="preserve"> не обращались.</w:t>
      </w:r>
      <w:r w:rsidRPr="00B53293">
        <w:rPr>
          <w:sz w:val="26"/>
          <w:szCs w:val="26"/>
        </w:rPr>
        <w:t xml:space="preserve"> </w:t>
      </w:r>
    </w:p>
    <w:p w:rsidR="00FA460B" w:rsidRDefault="00FA460B" w:rsidP="00A2737F">
      <w:pPr>
        <w:tabs>
          <w:tab w:val="left" w:pos="9214"/>
        </w:tabs>
        <w:ind w:right="-2" w:firstLine="709"/>
        <w:jc w:val="both"/>
        <w:rPr>
          <w:sz w:val="26"/>
          <w:szCs w:val="26"/>
        </w:rPr>
      </w:pPr>
      <w:r>
        <w:rPr>
          <w:sz w:val="26"/>
          <w:szCs w:val="26"/>
        </w:rPr>
        <w:t xml:space="preserve">Сумма назначенных административной комиссией штрафов составила </w:t>
      </w:r>
      <w:r>
        <w:rPr>
          <w:b/>
          <w:sz w:val="26"/>
          <w:szCs w:val="26"/>
        </w:rPr>
        <w:t>49 500 рублей (2021 год – 380 500 рублей)</w:t>
      </w:r>
      <w:r>
        <w:rPr>
          <w:sz w:val="26"/>
          <w:szCs w:val="26"/>
        </w:rPr>
        <w:t xml:space="preserve">, при этом сумма фактически взысканных штрафов (только местный бюджет) составила </w:t>
      </w:r>
      <w:r>
        <w:rPr>
          <w:b/>
          <w:sz w:val="26"/>
          <w:szCs w:val="26"/>
        </w:rPr>
        <w:t>6 500 рублей</w:t>
      </w:r>
      <w:r>
        <w:rPr>
          <w:sz w:val="26"/>
          <w:szCs w:val="26"/>
        </w:rPr>
        <w:t xml:space="preserve"> </w:t>
      </w:r>
      <w:r w:rsidRPr="00B578CF">
        <w:rPr>
          <w:b/>
          <w:sz w:val="26"/>
          <w:szCs w:val="26"/>
        </w:rPr>
        <w:t>(2021 год – 226 784 руб.),</w:t>
      </w:r>
      <w:r>
        <w:rPr>
          <w:sz w:val="26"/>
          <w:szCs w:val="26"/>
        </w:rPr>
        <w:t xml:space="preserve"> остаток – </w:t>
      </w:r>
      <w:r w:rsidRPr="00B578CF">
        <w:rPr>
          <w:b/>
          <w:sz w:val="26"/>
          <w:szCs w:val="26"/>
        </w:rPr>
        <w:t>43 000</w:t>
      </w:r>
      <w:r>
        <w:rPr>
          <w:sz w:val="26"/>
          <w:szCs w:val="26"/>
        </w:rPr>
        <w:t xml:space="preserve"> </w:t>
      </w:r>
      <w:r w:rsidRPr="00B578CF">
        <w:rPr>
          <w:b/>
          <w:sz w:val="26"/>
          <w:szCs w:val="26"/>
        </w:rPr>
        <w:t>руб</w:t>
      </w:r>
      <w:r>
        <w:rPr>
          <w:sz w:val="26"/>
          <w:szCs w:val="26"/>
        </w:rPr>
        <w:t>.</w:t>
      </w:r>
    </w:p>
    <w:p w:rsidR="00FA460B" w:rsidRDefault="00FA460B" w:rsidP="00A2737F">
      <w:pPr>
        <w:tabs>
          <w:tab w:val="left" w:pos="9214"/>
        </w:tabs>
        <w:ind w:right="-2" w:firstLine="709"/>
        <w:jc w:val="both"/>
        <w:rPr>
          <w:sz w:val="26"/>
          <w:szCs w:val="26"/>
        </w:rPr>
      </w:pPr>
      <w:r>
        <w:rPr>
          <w:sz w:val="26"/>
          <w:szCs w:val="26"/>
        </w:rPr>
        <w:t>Для принудительного взыскания административного штрафа в Управление Федеральной службы судебных приставов по Челябинской области направлено 35 постановлений по делам об административных правонарушениях для возбуждения исполнительного производства.</w:t>
      </w:r>
    </w:p>
    <w:p w:rsidR="00FA460B" w:rsidRPr="00824BFA" w:rsidRDefault="00FA460B" w:rsidP="00A2737F">
      <w:pPr>
        <w:tabs>
          <w:tab w:val="left" w:pos="9214"/>
        </w:tabs>
        <w:ind w:right="-2" w:firstLine="709"/>
        <w:jc w:val="both"/>
        <w:rPr>
          <w:sz w:val="26"/>
          <w:szCs w:val="26"/>
        </w:rPr>
      </w:pPr>
    </w:p>
    <w:p w:rsidR="00FA460B" w:rsidRPr="00667ECA" w:rsidRDefault="00FA460B" w:rsidP="001C2F1E">
      <w:pPr>
        <w:numPr>
          <w:ilvl w:val="0"/>
          <w:numId w:val="1"/>
        </w:numPr>
        <w:tabs>
          <w:tab w:val="left" w:pos="0"/>
          <w:tab w:val="num" w:pos="530"/>
        </w:tabs>
        <w:suppressAutoHyphens/>
        <w:autoSpaceDE w:val="0"/>
        <w:autoSpaceDN w:val="0"/>
        <w:ind w:left="0" w:firstLine="709"/>
        <w:jc w:val="center"/>
        <w:rPr>
          <w:sz w:val="26"/>
          <w:szCs w:val="26"/>
        </w:rPr>
      </w:pPr>
      <w:r w:rsidRPr="00244C98">
        <w:rPr>
          <w:b/>
          <w:sz w:val="26"/>
          <w:szCs w:val="26"/>
        </w:rPr>
        <w:t xml:space="preserve">Муниципальный </w:t>
      </w:r>
      <w:r>
        <w:rPr>
          <w:b/>
          <w:sz w:val="26"/>
          <w:szCs w:val="26"/>
        </w:rPr>
        <w:t>жилищный</w:t>
      </w:r>
      <w:r w:rsidRPr="00244C98">
        <w:rPr>
          <w:b/>
          <w:sz w:val="26"/>
          <w:szCs w:val="26"/>
        </w:rPr>
        <w:t xml:space="preserve"> контроль</w:t>
      </w:r>
    </w:p>
    <w:p w:rsidR="00FA460B" w:rsidRPr="00244C98" w:rsidRDefault="00FA460B" w:rsidP="001C2F1E">
      <w:pPr>
        <w:numPr>
          <w:ilvl w:val="0"/>
          <w:numId w:val="1"/>
        </w:numPr>
        <w:tabs>
          <w:tab w:val="left" w:pos="0"/>
          <w:tab w:val="num" w:pos="530"/>
        </w:tabs>
        <w:suppressAutoHyphens/>
        <w:autoSpaceDE w:val="0"/>
        <w:autoSpaceDN w:val="0"/>
        <w:ind w:left="0" w:firstLine="709"/>
        <w:jc w:val="center"/>
        <w:rPr>
          <w:sz w:val="26"/>
          <w:szCs w:val="26"/>
        </w:rPr>
      </w:pPr>
    </w:p>
    <w:p w:rsidR="00FA460B" w:rsidRPr="00FB7F0D" w:rsidRDefault="00FA460B" w:rsidP="00FB7F0D">
      <w:pPr>
        <w:numPr>
          <w:ilvl w:val="0"/>
          <w:numId w:val="1"/>
        </w:numPr>
        <w:tabs>
          <w:tab w:val="left" w:pos="0"/>
          <w:tab w:val="num" w:pos="530"/>
        </w:tabs>
        <w:suppressAutoHyphens/>
        <w:autoSpaceDE w:val="0"/>
        <w:autoSpaceDN w:val="0"/>
        <w:ind w:left="0" w:firstLine="709"/>
        <w:jc w:val="both"/>
        <w:rPr>
          <w:b/>
          <w:bCs/>
          <w:sz w:val="26"/>
          <w:szCs w:val="26"/>
        </w:rPr>
      </w:pPr>
      <w:r w:rsidRPr="00244C98">
        <w:rPr>
          <w:sz w:val="26"/>
          <w:szCs w:val="26"/>
        </w:rPr>
        <w:t xml:space="preserve">Целью является проверка соблюдения </w:t>
      </w:r>
      <w:r>
        <w:rPr>
          <w:sz w:val="26"/>
          <w:szCs w:val="26"/>
        </w:rPr>
        <w:t xml:space="preserve">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w:t>
      </w:r>
    </w:p>
    <w:p w:rsidR="00FA460B" w:rsidRPr="00A218D1" w:rsidRDefault="00FA460B" w:rsidP="00205447">
      <w:pPr>
        <w:pStyle w:val="ListParagraph"/>
        <w:numPr>
          <w:ilvl w:val="0"/>
          <w:numId w:val="1"/>
        </w:numPr>
        <w:tabs>
          <w:tab w:val="clear" w:pos="1416"/>
          <w:tab w:val="num" w:pos="0"/>
          <w:tab w:val="num" w:pos="530"/>
          <w:tab w:val="left" w:pos="9356"/>
        </w:tabs>
        <w:suppressAutoHyphens/>
        <w:autoSpaceDE w:val="0"/>
        <w:autoSpaceDN w:val="0"/>
        <w:ind w:left="0" w:right="-2" w:firstLine="709"/>
        <w:jc w:val="both"/>
        <w:rPr>
          <w:b/>
          <w:bCs/>
          <w:sz w:val="26"/>
          <w:szCs w:val="26"/>
        </w:rPr>
      </w:pPr>
      <w:r w:rsidRPr="00A218D1">
        <w:rPr>
          <w:sz w:val="26"/>
          <w:szCs w:val="26"/>
        </w:rPr>
        <w:t>В 2022 году в целях предупреждения нарушений юридическими лицами, индивидуальными предпринимателями, физическими лицами обязательных требований отделом контроля объявлен</w:t>
      </w:r>
      <w:r>
        <w:rPr>
          <w:sz w:val="26"/>
          <w:szCs w:val="26"/>
        </w:rPr>
        <w:t>о</w:t>
      </w:r>
      <w:r w:rsidRPr="00A218D1">
        <w:rPr>
          <w:sz w:val="26"/>
          <w:szCs w:val="26"/>
        </w:rPr>
        <w:t xml:space="preserve"> </w:t>
      </w:r>
      <w:r w:rsidRPr="00A218D1">
        <w:rPr>
          <w:b/>
          <w:sz w:val="26"/>
          <w:szCs w:val="26"/>
        </w:rPr>
        <w:t xml:space="preserve">7 </w:t>
      </w:r>
      <w:r w:rsidRPr="00A218D1">
        <w:rPr>
          <w:sz w:val="26"/>
          <w:szCs w:val="26"/>
        </w:rPr>
        <w:t>предостережений (</w:t>
      </w:r>
      <w:r w:rsidRPr="00A218D1">
        <w:rPr>
          <w:b/>
          <w:sz w:val="26"/>
          <w:szCs w:val="26"/>
        </w:rPr>
        <w:t>2021 год - 0</w:t>
      </w:r>
      <w:r w:rsidRPr="00A218D1">
        <w:rPr>
          <w:sz w:val="26"/>
          <w:szCs w:val="26"/>
        </w:rPr>
        <w:t>)</w:t>
      </w:r>
      <w:r>
        <w:rPr>
          <w:sz w:val="26"/>
          <w:szCs w:val="26"/>
        </w:rPr>
        <w:t>.</w:t>
      </w:r>
    </w:p>
    <w:p w:rsidR="00FA460B" w:rsidRDefault="00FA460B" w:rsidP="00FB7F0D">
      <w:pPr>
        <w:numPr>
          <w:ilvl w:val="0"/>
          <w:numId w:val="1"/>
        </w:numPr>
        <w:tabs>
          <w:tab w:val="left" w:pos="0"/>
          <w:tab w:val="num" w:pos="530"/>
        </w:tabs>
        <w:suppressAutoHyphens/>
        <w:autoSpaceDE w:val="0"/>
        <w:autoSpaceDN w:val="0"/>
        <w:ind w:left="0" w:firstLine="709"/>
        <w:jc w:val="both"/>
        <w:rPr>
          <w:b/>
          <w:bCs/>
          <w:sz w:val="26"/>
          <w:szCs w:val="26"/>
        </w:rPr>
      </w:pPr>
    </w:p>
    <w:p w:rsidR="00FA460B" w:rsidRDefault="00FA460B" w:rsidP="00A218D1">
      <w:pPr>
        <w:numPr>
          <w:ilvl w:val="0"/>
          <w:numId w:val="1"/>
        </w:numPr>
        <w:tabs>
          <w:tab w:val="left" w:pos="0"/>
          <w:tab w:val="num" w:pos="530"/>
        </w:tabs>
        <w:suppressAutoHyphens/>
        <w:autoSpaceDE w:val="0"/>
        <w:autoSpaceDN w:val="0"/>
        <w:ind w:left="0" w:firstLine="709"/>
        <w:jc w:val="center"/>
        <w:rPr>
          <w:b/>
          <w:bCs/>
          <w:sz w:val="26"/>
          <w:szCs w:val="26"/>
        </w:rPr>
      </w:pPr>
      <w:r>
        <w:rPr>
          <w:b/>
          <w:bCs/>
          <w:sz w:val="26"/>
          <w:szCs w:val="26"/>
        </w:rPr>
        <w:t>М</w:t>
      </w:r>
      <w:r w:rsidRPr="00244C98">
        <w:rPr>
          <w:b/>
          <w:bCs/>
          <w:sz w:val="26"/>
          <w:szCs w:val="26"/>
        </w:rPr>
        <w:t>униципальн</w:t>
      </w:r>
      <w:r>
        <w:rPr>
          <w:b/>
          <w:bCs/>
          <w:sz w:val="26"/>
          <w:szCs w:val="26"/>
        </w:rPr>
        <w:t>ый</w:t>
      </w:r>
      <w:r w:rsidRPr="00244C98">
        <w:rPr>
          <w:b/>
          <w:bCs/>
          <w:sz w:val="26"/>
          <w:szCs w:val="26"/>
        </w:rPr>
        <w:t xml:space="preserve"> контрол</w:t>
      </w:r>
      <w:r>
        <w:rPr>
          <w:b/>
          <w:bCs/>
          <w:sz w:val="26"/>
          <w:szCs w:val="26"/>
        </w:rPr>
        <w:t>ь</w:t>
      </w:r>
      <w:r w:rsidRPr="00244C98">
        <w:rPr>
          <w:b/>
          <w:bCs/>
          <w:sz w:val="26"/>
          <w:szCs w:val="26"/>
        </w:rPr>
        <w:t xml:space="preserve"> на автомобильном транспорте, городском наземном электрическом транспорте и в дорожном хозяйстве</w:t>
      </w:r>
      <w:r>
        <w:rPr>
          <w:b/>
          <w:bCs/>
          <w:sz w:val="26"/>
          <w:szCs w:val="26"/>
        </w:rPr>
        <w:t>.</w:t>
      </w:r>
    </w:p>
    <w:p w:rsidR="00FA460B" w:rsidRDefault="00FA460B" w:rsidP="00A218D1">
      <w:pPr>
        <w:tabs>
          <w:tab w:val="left" w:pos="9214"/>
        </w:tabs>
        <w:ind w:right="-2" w:firstLine="709"/>
        <w:jc w:val="center"/>
        <w:rPr>
          <w:b/>
          <w:bCs/>
          <w:sz w:val="26"/>
          <w:szCs w:val="26"/>
        </w:rPr>
      </w:pPr>
    </w:p>
    <w:p w:rsidR="00FA460B" w:rsidRPr="00244C98" w:rsidRDefault="00FA460B" w:rsidP="00A218D1">
      <w:pPr>
        <w:ind w:firstLine="708"/>
        <w:jc w:val="both"/>
        <w:rPr>
          <w:sz w:val="26"/>
          <w:szCs w:val="26"/>
        </w:rPr>
      </w:pPr>
      <w:r w:rsidRPr="00244C98">
        <w:rPr>
          <w:sz w:val="26"/>
          <w:szCs w:val="26"/>
        </w:rPr>
        <w:t>Целью является проверка соблюдения</w:t>
      </w:r>
      <w:r>
        <w:rPr>
          <w:sz w:val="26"/>
          <w:szCs w:val="26"/>
        </w:rPr>
        <w:t xml:space="preserve"> обязательных требований  </w:t>
      </w:r>
    </w:p>
    <w:p w:rsidR="00FA460B" w:rsidRPr="00771D74" w:rsidRDefault="00FA460B" w:rsidP="00771D74">
      <w:pPr>
        <w:pStyle w:val="ConsPlusNormal"/>
        <w:ind w:firstLine="540"/>
        <w:jc w:val="both"/>
        <w:rPr>
          <w:rFonts w:ascii="Times New Roman" w:hAnsi="Times New Roman" w:cs="Times New Roman"/>
          <w:sz w:val="26"/>
          <w:szCs w:val="26"/>
        </w:rPr>
      </w:pPr>
      <w:r w:rsidRPr="00771D74">
        <w:rPr>
          <w:rFonts w:ascii="Times New Roman" w:hAnsi="Times New Roman" w:cs="Times New Roman"/>
          <w:sz w:val="26"/>
          <w:szCs w:val="26"/>
        </w:rPr>
        <w:t>1) в области автомобильных дорог и дорожной деятельности, установленных в отношении автомобильных дорог местного значения:</w:t>
      </w:r>
    </w:p>
    <w:p w:rsidR="00FA460B" w:rsidRPr="00771D74" w:rsidRDefault="00FA460B" w:rsidP="00771D74">
      <w:pPr>
        <w:pStyle w:val="ConsPlusNormal"/>
        <w:ind w:firstLine="540"/>
        <w:jc w:val="both"/>
        <w:rPr>
          <w:rFonts w:ascii="Times New Roman" w:hAnsi="Times New Roman" w:cs="Times New Roman"/>
          <w:sz w:val="26"/>
          <w:szCs w:val="26"/>
        </w:rPr>
      </w:pPr>
      <w:r w:rsidRPr="00771D74">
        <w:rPr>
          <w:rFonts w:ascii="Times New Roman" w:hAnsi="Times New Roman" w:cs="Times New Roman"/>
          <w:sz w:val="26"/>
          <w:szCs w:val="26"/>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A460B" w:rsidRDefault="00FA460B" w:rsidP="00771D74">
      <w:pPr>
        <w:pStyle w:val="ConsPlusNormal"/>
        <w:ind w:firstLine="540"/>
        <w:jc w:val="both"/>
        <w:rPr>
          <w:rFonts w:ascii="Times New Roman" w:hAnsi="Times New Roman" w:cs="Times New Roman"/>
          <w:sz w:val="26"/>
          <w:szCs w:val="26"/>
        </w:rPr>
      </w:pPr>
      <w:r w:rsidRPr="00771D74">
        <w:rPr>
          <w:rFonts w:ascii="Times New Roman" w:hAnsi="Times New Roman" w:cs="Times New Roman"/>
          <w:sz w:val="26"/>
          <w:szCs w:val="26"/>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w:t>
      </w:r>
      <w:r>
        <w:rPr>
          <w:rFonts w:ascii="Times New Roman" w:hAnsi="Times New Roman" w:cs="Times New Roman"/>
          <w:sz w:val="26"/>
          <w:szCs w:val="26"/>
        </w:rPr>
        <w:t>рог.</w:t>
      </w:r>
    </w:p>
    <w:p w:rsidR="00FA460B" w:rsidRPr="00A218D1" w:rsidRDefault="00FA460B" w:rsidP="00507416">
      <w:pPr>
        <w:pStyle w:val="ListParagraph"/>
        <w:numPr>
          <w:ilvl w:val="0"/>
          <w:numId w:val="1"/>
        </w:numPr>
        <w:tabs>
          <w:tab w:val="clear" w:pos="1416"/>
          <w:tab w:val="num" w:pos="0"/>
          <w:tab w:val="num" w:pos="530"/>
          <w:tab w:val="left" w:pos="9356"/>
        </w:tabs>
        <w:suppressAutoHyphens/>
        <w:autoSpaceDE w:val="0"/>
        <w:autoSpaceDN w:val="0"/>
        <w:ind w:left="0" w:right="-2" w:firstLine="709"/>
        <w:jc w:val="both"/>
        <w:rPr>
          <w:b/>
          <w:bCs/>
          <w:sz w:val="26"/>
          <w:szCs w:val="26"/>
        </w:rPr>
      </w:pPr>
      <w:r w:rsidRPr="00A218D1">
        <w:rPr>
          <w:sz w:val="26"/>
          <w:szCs w:val="26"/>
        </w:rPr>
        <w:t>В 2022 году в целях предупреждения нарушений юридическими лицами, индивидуальными предпринимателями, физическими лицами обязательных требований отделом контроля объявлен</w:t>
      </w:r>
      <w:r>
        <w:rPr>
          <w:sz w:val="26"/>
          <w:szCs w:val="26"/>
        </w:rPr>
        <w:t>о</w:t>
      </w:r>
      <w:r w:rsidRPr="00A218D1">
        <w:rPr>
          <w:sz w:val="26"/>
          <w:szCs w:val="26"/>
        </w:rPr>
        <w:t xml:space="preserve"> </w:t>
      </w:r>
      <w:r w:rsidRPr="00507416">
        <w:rPr>
          <w:b/>
          <w:sz w:val="26"/>
          <w:szCs w:val="26"/>
        </w:rPr>
        <w:t>11</w:t>
      </w:r>
      <w:r w:rsidRPr="00A218D1">
        <w:rPr>
          <w:b/>
          <w:sz w:val="26"/>
          <w:szCs w:val="26"/>
        </w:rPr>
        <w:t xml:space="preserve"> </w:t>
      </w:r>
      <w:r w:rsidRPr="00A218D1">
        <w:rPr>
          <w:sz w:val="26"/>
          <w:szCs w:val="26"/>
        </w:rPr>
        <w:t>предостережений (</w:t>
      </w:r>
      <w:r w:rsidRPr="00A218D1">
        <w:rPr>
          <w:b/>
          <w:sz w:val="26"/>
          <w:szCs w:val="26"/>
        </w:rPr>
        <w:t>2021 год - 0</w:t>
      </w:r>
      <w:r w:rsidRPr="00A218D1">
        <w:rPr>
          <w:sz w:val="26"/>
          <w:szCs w:val="26"/>
        </w:rPr>
        <w:t>)</w:t>
      </w:r>
      <w:r>
        <w:rPr>
          <w:sz w:val="26"/>
          <w:szCs w:val="26"/>
        </w:rPr>
        <w:t>.</w:t>
      </w:r>
    </w:p>
    <w:p w:rsidR="00FA460B" w:rsidRPr="00771D74" w:rsidRDefault="00FA460B" w:rsidP="00771D74">
      <w:pPr>
        <w:pStyle w:val="ConsPlusNormal"/>
        <w:ind w:firstLine="540"/>
        <w:jc w:val="both"/>
        <w:rPr>
          <w:rFonts w:ascii="Times New Roman" w:hAnsi="Times New Roman" w:cs="Times New Roman"/>
          <w:sz w:val="26"/>
          <w:szCs w:val="26"/>
        </w:rPr>
      </w:pPr>
    </w:p>
    <w:p w:rsidR="00FA460B" w:rsidRPr="00771D74" w:rsidRDefault="00FA460B" w:rsidP="00771D74">
      <w:pPr>
        <w:rPr>
          <w:sz w:val="26"/>
          <w:szCs w:val="26"/>
        </w:rPr>
      </w:pPr>
    </w:p>
    <w:p w:rsidR="00FA460B" w:rsidRPr="00244C98" w:rsidRDefault="00FA460B">
      <w:pPr>
        <w:rPr>
          <w:sz w:val="26"/>
          <w:szCs w:val="26"/>
        </w:rPr>
      </w:pPr>
    </w:p>
    <w:p w:rsidR="00FA460B" w:rsidRPr="00244C98" w:rsidRDefault="00FA460B">
      <w:pPr>
        <w:rPr>
          <w:sz w:val="26"/>
          <w:szCs w:val="26"/>
        </w:rPr>
      </w:pPr>
      <w:r w:rsidRPr="00244C98">
        <w:rPr>
          <w:sz w:val="26"/>
          <w:szCs w:val="26"/>
        </w:rPr>
        <w:t xml:space="preserve">Начальник правового управления                                                          </w:t>
      </w:r>
      <w:r>
        <w:rPr>
          <w:sz w:val="26"/>
          <w:szCs w:val="26"/>
        </w:rPr>
        <w:t xml:space="preserve">          </w:t>
      </w:r>
      <w:r w:rsidRPr="00244C98">
        <w:rPr>
          <w:sz w:val="26"/>
          <w:szCs w:val="26"/>
        </w:rPr>
        <w:t xml:space="preserve"> Ю.В. Кем</w:t>
      </w:r>
    </w:p>
    <w:p w:rsidR="00FA460B" w:rsidRPr="00244C98" w:rsidRDefault="00FA460B">
      <w:pPr>
        <w:rPr>
          <w:sz w:val="26"/>
          <w:szCs w:val="26"/>
        </w:rPr>
      </w:pPr>
    </w:p>
    <w:p w:rsidR="00FA460B" w:rsidRPr="00244C98" w:rsidRDefault="00FA460B">
      <w:pPr>
        <w:rPr>
          <w:sz w:val="26"/>
          <w:szCs w:val="26"/>
        </w:rPr>
      </w:pPr>
    </w:p>
    <w:p w:rsidR="00FA460B" w:rsidRPr="00244C98" w:rsidRDefault="00FA460B">
      <w:pPr>
        <w:rPr>
          <w:sz w:val="26"/>
          <w:szCs w:val="26"/>
        </w:rPr>
      </w:pPr>
    </w:p>
    <w:p w:rsidR="00FA460B" w:rsidRPr="00244C98" w:rsidRDefault="00FA460B">
      <w:pPr>
        <w:rPr>
          <w:sz w:val="26"/>
          <w:szCs w:val="26"/>
        </w:rPr>
      </w:pPr>
    </w:p>
    <w:p w:rsidR="00FA460B" w:rsidRPr="00244C98" w:rsidRDefault="00FA460B">
      <w:pPr>
        <w:rPr>
          <w:sz w:val="26"/>
          <w:szCs w:val="26"/>
        </w:rPr>
      </w:pPr>
    </w:p>
    <w:p w:rsidR="00FA460B" w:rsidRPr="00244C98" w:rsidRDefault="00FA460B">
      <w:pPr>
        <w:rPr>
          <w:sz w:val="26"/>
          <w:szCs w:val="26"/>
        </w:rPr>
      </w:pPr>
    </w:p>
    <w:p w:rsidR="00FA460B" w:rsidRPr="00244C98" w:rsidRDefault="00FA460B">
      <w:pPr>
        <w:rPr>
          <w:sz w:val="26"/>
          <w:szCs w:val="26"/>
        </w:rPr>
      </w:pPr>
    </w:p>
    <w:p w:rsidR="00FA460B" w:rsidRPr="00244C98" w:rsidRDefault="00FA460B">
      <w:pPr>
        <w:rPr>
          <w:sz w:val="26"/>
          <w:szCs w:val="26"/>
        </w:rPr>
      </w:pPr>
    </w:p>
    <w:p w:rsidR="00FA460B" w:rsidRDefault="00FA460B">
      <w:pPr>
        <w:rPr>
          <w:sz w:val="26"/>
          <w:szCs w:val="26"/>
        </w:rPr>
      </w:pPr>
    </w:p>
    <w:p w:rsidR="00FA460B" w:rsidRDefault="00FA460B">
      <w:pPr>
        <w:rPr>
          <w:sz w:val="26"/>
          <w:szCs w:val="26"/>
        </w:rPr>
      </w:pPr>
    </w:p>
    <w:p w:rsidR="00FA460B" w:rsidRDefault="00FA460B">
      <w:pPr>
        <w:rPr>
          <w:sz w:val="26"/>
          <w:szCs w:val="26"/>
        </w:rPr>
      </w:pPr>
    </w:p>
    <w:p w:rsidR="00FA460B" w:rsidRDefault="00FA460B">
      <w:pPr>
        <w:rPr>
          <w:sz w:val="26"/>
          <w:szCs w:val="26"/>
        </w:rPr>
      </w:pPr>
    </w:p>
    <w:p w:rsidR="00FA460B" w:rsidRDefault="00FA460B">
      <w:pPr>
        <w:rPr>
          <w:sz w:val="26"/>
          <w:szCs w:val="26"/>
        </w:rPr>
      </w:pPr>
    </w:p>
    <w:p w:rsidR="00FA460B" w:rsidRDefault="00FA460B">
      <w:pPr>
        <w:rPr>
          <w:sz w:val="26"/>
          <w:szCs w:val="26"/>
        </w:rPr>
      </w:pPr>
    </w:p>
    <w:p w:rsidR="00FA460B" w:rsidRDefault="00FA460B">
      <w:pPr>
        <w:rPr>
          <w:sz w:val="26"/>
          <w:szCs w:val="26"/>
        </w:rPr>
      </w:pPr>
    </w:p>
    <w:p w:rsidR="00FA460B" w:rsidRDefault="00FA460B">
      <w:pPr>
        <w:rPr>
          <w:sz w:val="26"/>
          <w:szCs w:val="26"/>
        </w:rPr>
      </w:pPr>
    </w:p>
    <w:p w:rsidR="00FA460B" w:rsidRDefault="00FA460B">
      <w:pPr>
        <w:rPr>
          <w:sz w:val="26"/>
          <w:szCs w:val="26"/>
        </w:rPr>
      </w:pPr>
    </w:p>
    <w:p w:rsidR="00FA460B" w:rsidRDefault="00FA460B">
      <w:pPr>
        <w:rPr>
          <w:sz w:val="26"/>
          <w:szCs w:val="26"/>
        </w:rPr>
      </w:pPr>
    </w:p>
    <w:p w:rsidR="00FA460B" w:rsidRDefault="00FA460B">
      <w:pPr>
        <w:rPr>
          <w:sz w:val="26"/>
          <w:szCs w:val="26"/>
        </w:rPr>
      </w:pPr>
    </w:p>
    <w:p w:rsidR="00FA460B" w:rsidRDefault="00FA460B">
      <w:pPr>
        <w:rPr>
          <w:sz w:val="26"/>
          <w:szCs w:val="26"/>
        </w:rPr>
      </w:pPr>
    </w:p>
    <w:p w:rsidR="00FA460B" w:rsidRDefault="00FA460B">
      <w:pPr>
        <w:rPr>
          <w:sz w:val="26"/>
          <w:szCs w:val="26"/>
        </w:rPr>
      </w:pPr>
    </w:p>
    <w:p w:rsidR="00FA460B" w:rsidRDefault="00FA460B">
      <w:pPr>
        <w:rPr>
          <w:sz w:val="26"/>
          <w:szCs w:val="26"/>
        </w:rPr>
      </w:pPr>
    </w:p>
    <w:p w:rsidR="00FA460B" w:rsidRDefault="00FA460B">
      <w:pPr>
        <w:rPr>
          <w:sz w:val="26"/>
          <w:szCs w:val="26"/>
        </w:rPr>
      </w:pPr>
    </w:p>
    <w:p w:rsidR="00FA460B" w:rsidRDefault="00FA460B">
      <w:pPr>
        <w:rPr>
          <w:sz w:val="26"/>
          <w:szCs w:val="26"/>
        </w:rPr>
      </w:pPr>
    </w:p>
    <w:p w:rsidR="00FA460B" w:rsidRDefault="00FA460B">
      <w:pPr>
        <w:rPr>
          <w:sz w:val="26"/>
          <w:szCs w:val="26"/>
        </w:rPr>
      </w:pPr>
    </w:p>
    <w:p w:rsidR="00FA460B" w:rsidRPr="00244C98" w:rsidRDefault="00FA460B">
      <w:pPr>
        <w:rPr>
          <w:sz w:val="22"/>
          <w:szCs w:val="22"/>
        </w:rPr>
      </w:pPr>
      <w:r w:rsidRPr="00244C98">
        <w:rPr>
          <w:sz w:val="22"/>
          <w:szCs w:val="22"/>
        </w:rPr>
        <w:t>Русакова Елена Викторовна</w:t>
      </w:r>
    </w:p>
    <w:p w:rsidR="00FA460B" w:rsidRPr="00244C98" w:rsidRDefault="00FA460B">
      <w:pPr>
        <w:rPr>
          <w:sz w:val="22"/>
          <w:szCs w:val="22"/>
        </w:rPr>
      </w:pPr>
      <w:r w:rsidRPr="00244C98">
        <w:rPr>
          <w:sz w:val="22"/>
          <w:szCs w:val="22"/>
        </w:rPr>
        <w:t>40-140</w:t>
      </w:r>
    </w:p>
    <w:sectPr w:rsidR="00FA460B" w:rsidRPr="00244C98" w:rsidSect="00B578CF">
      <w:headerReference w:type="default" r:id="rId8"/>
      <w:headerReference w:type="first" r:id="rId9"/>
      <w:pgSz w:w="11906" w:h="16838"/>
      <w:pgMar w:top="993" w:right="707"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60B" w:rsidRDefault="00FA460B" w:rsidP="00100EF0">
      <w:r>
        <w:separator/>
      </w:r>
    </w:p>
  </w:endnote>
  <w:endnote w:type="continuationSeparator" w:id="0">
    <w:p w:rsidR="00FA460B" w:rsidRDefault="00FA460B" w:rsidP="00100E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60B" w:rsidRDefault="00FA460B" w:rsidP="00100EF0">
      <w:r>
        <w:separator/>
      </w:r>
    </w:p>
  </w:footnote>
  <w:footnote w:type="continuationSeparator" w:id="0">
    <w:p w:rsidR="00FA460B" w:rsidRDefault="00FA460B" w:rsidP="00100E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60B" w:rsidRDefault="00FA460B">
    <w:pPr>
      <w:pStyle w:val="Header"/>
      <w:jc w:val="center"/>
    </w:pPr>
    <w:fldSimple w:instr="PAGE   \* MERGEFORMAT">
      <w:r>
        <w:rPr>
          <w:noProof/>
        </w:rPr>
        <w:t>2</w:t>
      </w:r>
    </w:fldSimple>
  </w:p>
  <w:p w:rsidR="00FA460B" w:rsidRDefault="00FA46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60B" w:rsidRDefault="00FA460B">
    <w:pPr>
      <w:pStyle w:val="Header"/>
      <w:jc w:val="center"/>
    </w:pPr>
  </w:p>
  <w:p w:rsidR="00FA460B" w:rsidRDefault="00FA46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416"/>
        </w:tabs>
        <w:ind w:left="6804" w:hanging="432"/>
      </w:pPr>
      <w:rPr>
        <w:rFonts w:cs="Times New Roman"/>
      </w:rPr>
    </w:lvl>
    <w:lvl w:ilvl="1">
      <w:start w:val="1"/>
      <w:numFmt w:val="none"/>
      <w:suff w:val="nothing"/>
      <w:lvlText w:val=""/>
      <w:lvlJc w:val="left"/>
      <w:pPr>
        <w:tabs>
          <w:tab w:val="num" w:pos="1416"/>
        </w:tabs>
        <w:ind w:left="6948" w:hanging="576"/>
      </w:pPr>
      <w:rPr>
        <w:rFonts w:cs="Times New Roman"/>
      </w:rPr>
    </w:lvl>
    <w:lvl w:ilvl="2">
      <w:start w:val="1"/>
      <w:numFmt w:val="none"/>
      <w:suff w:val="nothing"/>
      <w:lvlText w:val=""/>
      <w:lvlJc w:val="left"/>
      <w:pPr>
        <w:tabs>
          <w:tab w:val="num" w:pos="1416"/>
        </w:tabs>
        <w:ind w:left="7092" w:hanging="720"/>
      </w:pPr>
      <w:rPr>
        <w:rFonts w:cs="Times New Roman"/>
      </w:rPr>
    </w:lvl>
    <w:lvl w:ilvl="3">
      <w:start w:val="1"/>
      <w:numFmt w:val="none"/>
      <w:suff w:val="nothing"/>
      <w:lvlText w:val=""/>
      <w:lvlJc w:val="left"/>
      <w:pPr>
        <w:tabs>
          <w:tab w:val="num" w:pos="1416"/>
        </w:tabs>
        <w:ind w:left="7236" w:hanging="864"/>
      </w:pPr>
      <w:rPr>
        <w:rFonts w:cs="Times New Roman"/>
      </w:rPr>
    </w:lvl>
    <w:lvl w:ilvl="4">
      <w:start w:val="1"/>
      <w:numFmt w:val="none"/>
      <w:suff w:val="nothing"/>
      <w:lvlText w:val=""/>
      <w:lvlJc w:val="left"/>
      <w:pPr>
        <w:tabs>
          <w:tab w:val="num" w:pos="1416"/>
        </w:tabs>
        <w:ind w:left="7380" w:hanging="1008"/>
      </w:pPr>
      <w:rPr>
        <w:rFonts w:cs="Times New Roman"/>
      </w:rPr>
    </w:lvl>
    <w:lvl w:ilvl="5">
      <w:start w:val="1"/>
      <w:numFmt w:val="none"/>
      <w:suff w:val="nothing"/>
      <w:lvlText w:val=""/>
      <w:lvlJc w:val="left"/>
      <w:pPr>
        <w:tabs>
          <w:tab w:val="num" w:pos="1416"/>
        </w:tabs>
        <w:ind w:left="7524" w:hanging="1152"/>
      </w:pPr>
      <w:rPr>
        <w:rFonts w:cs="Times New Roman"/>
      </w:rPr>
    </w:lvl>
    <w:lvl w:ilvl="6">
      <w:start w:val="1"/>
      <w:numFmt w:val="none"/>
      <w:suff w:val="nothing"/>
      <w:lvlText w:val=""/>
      <w:lvlJc w:val="left"/>
      <w:pPr>
        <w:tabs>
          <w:tab w:val="num" w:pos="1416"/>
        </w:tabs>
        <w:ind w:left="7668" w:hanging="1296"/>
      </w:pPr>
      <w:rPr>
        <w:rFonts w:cs="Times New Roman"/>
      </w:rPr>
    </w:lvl>
    <w:lvl w:ilvl="7">
      <w:start w:val="1"/>
      <w:numFmt w:val="none"/>
      <w:suff w:val="nothing"/>
      <w:lvlText w:val=""/>
      <w:lvlJc w:val="left"/>
      <w:pPr>
        <w:tabs>
          <w:tab w:val="num" w:pos="1416"/>
        </w:tabs>
        <w:ind w:left="7812" w:hanging="1440"/>
      </w:pPr>
      <w:rPr>
        <w:rFonts w:cs="Times New Roman"/>
      </w:rPr>
    </w:lvl>
    <w:lvl w:ilvl="8">
      <w:start w:val="1"/>
      <w:numFmt w:val="none"/>
      <w:suff w:val="nothing"/>
      <w:lvlText w:val=""/>
      <w:lvlJc w:val="left"/>
      <w:pPr>
        <w:tabs>
          <w:tab w:val="num" w:pos="1416"/>
        </w:tabs>
        <w:ind w:left="7956" w:hanging="1584"/>
      </w:pPr>
      <w:rPr>
        <w:rFonts w:cs="Times New Roman"/>
      </w:rPr>
    </w:lvl>
  </w:abstractNum>
  <w:abstractNum w:abstractNumId="1">
    <w:nsid w:val="00961AB8"/>
    <w:multiLevelType w:val="hybridMultilevel"/>
    <w:tmpl w:val="EA6CE10A"/>
    <w:lvl w:ilvl="0" w:tplc="6B5E66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0397FE0"/>
    <w:multiLevelType w:val="hybridMultilevel"/>
    <w:tmpl w:val="0A6AC37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17055F68"/>
    <w:multiLevelType w:val="hybridMultilevel"/>
    <w:tmpl w:val="735CEB68"/>
    <w:lvl w:ilvl="0" w:tplc="CB3441D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1FFC463C"/>
    <w:multiLevelType w:val="hybridMultilevel"/>
    <w:tmpl w:val="252EC126"/>
    <w:lvl w:ilvl="0" w:tplc="0096C4A2">
      <w:start w:val="1"/>
      <w:numFmt w:val="decimal"/>
      <w:lvlText w:val="%1."/>
      <w:lvlJc w:val="left"/>
      <w:pPr>
        <w:ind w:left="1350" w:hanging="360"/>
      </w:pPr>
      <w:rPr>
        <w:rFonts w:eastAsia="Times New Roman" w:cs="Times New Roman" w:hint="default"/>
      </w:rPr>
    </w:lvl>
    <w:lvl w:ilvl="1" w:tplc="04190019" w:tentative="1">
      <w:start w:val="1"/>
      <w:numFmt w:val="lowerLetter"/>
      <w:lvlText w:val="%2."/>
      <w:lvlJc w:val="left"/>
      <w:pPr>
        <w:ind w:left="2070" w:hanging="360"/>
      </w:pPr>
      <w:rPr>
        <w:rFonts w:cs="Times New Roman"/>
      </w:rPr>
    </w:lvl>
    <w:lvl w:ilvl="2" w:tplc="0419001B" w:tentative="1">
      <w:start w:val="1"/>
      <w:numFmt w:val="lowerRoman"/>
      <w:lvlText w:val="%3."/>
      <w:lvlJc w:val="right"/>
      <w:pPr>
        <w:ind w:left="2790" w:hanging="180"/>
      </w:pPr>
      <w:rPr>
        <w:rFonts w:cs="Times New Roman"/>
      </w:rPr>
    </w:lvl>
    <w:lvl w:ilvl="3" w:tplc="0419000F" w:tentative="1">
      <w:start w:val="1"/>
      <w:numFmt w:val="decimal"/>
      <w:lvlText w:val="%4."/>
      <w:lvlJc w:val="left"/>
      <w:pPr>
        <w:ind w:left="3510" w:hanging="360"/>
      </w:pPr>
      <w:rPr>
        <w:rFonts w:cs="Times New Roman"/>
      </w:rPr>
    </w:lvl>
    <w:lvl w:ilvl="4" w:tplc="04190019" w:tentative="1">
      <w:start w:val="1"/>
      <w:numFmt w:val="lowerLetter"/>
      <w:lvlText w:val="%5."/>
      <w:lvlJc w:val="left"/>
      <w:pPr>
        <w:ind w:left="4230" w:hanging="360"/>
      </w:pPr>
      <w:rPr>
        <w:rFonts w:cs="Times New Roman"/>
      </w:rPr>
    </w:lvl>
    <w:lvl w:ilvl="5" w:tplc="0419001B" w:tentative="1">
      <w:start w:val="1"/>
      <w:numFmt w:val="lowerRoman"/>
      <w:lvlText w:val="%6."/>
      <w:lvlJc w:val="right"/>
      <w:pPr>
        <w:ind w:left="4950" w:hanging="180"/>
      </w:pPr>
      <w:rPr>
        <w:rFonts w:cs="Times New Roman"/>
      </w:rPr>
    </w:lvl>
    <w:lvl w:ilvl="6" w:tplc="0419000F" w:tentative="1">
      <w:start w:val="1"/>
      <w:numFmt w:val="decimal"/>
      <w:lvlText w:val="%7."/>
      <w:lvlJc w:val="left"/>
      <w:pPr>
        <w:ind w:left="5670" w:hanging="360"/>
      </w:pPr>
      <w:rPr>
        <w:rFonts w:cs="Times New Roman"/>
      </w:rPr>
    </w:lvl>
    <w:lvl w:ilvl="7" w:tplc="04190019" w:tentative="1">
      <w:start w:val="1"/>
      <w:numFmt w:val="lowerLetter"/>
      <w:lvlText w:val="%8."/>
      <w:lvlJc w:val="left"/>
      <w:pPr>
        <w:ind w:left="6390" w:hanging="360"/>
      </w:pPr>
      <w:rPr>
        <w:rFonts w:cs="Times New Roman"/>
      </w:rPr>
    </w:lvl>
    <w:lvl w:ilvl="8" w:tplc="0419001B" w:tentative="1">
      <w:start w:val="1"/>
      <w:numFmt w:val="lowerRoman"/>
      <w:lvlText w:val="%9."/>
      <w:lvlJc w:val="right"/>
      <w:pPr>
        <w:ind w:left="7110" w:hanging="180"/>
      </w:pPr>
      <w:rPr>
        <w:rFonts w:cs="Times New Roman"/>
      </w:rPr>
    </w:lvl>
  </w:abstractNum>
  <w:abstractNum w:abstractNumId="5">
    <w:nsid w:val="205A62D1"/>
    <w:multiLevelType w:val="hybridMultilevel"/>
    <w:tmpl w:val="DA8E2A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A020D26"/>
    <w:multiLevelType w:val="hybridMultilevel"/>
    <w:tmpl w:val="B9905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B937D80"/>
    <w:multiLevelType w:val="hybridMultilevel"/>
    <w:tmpl w:val="B9EC4770"/>
    <w:lvl w:ilvl="0" w:tplc="B336950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500E5F56"/>
    <w:multiLevelType w:val="hybridMultilevel"/>
    <w:tmpl w:val="EE3AC7F8"/>
    <w:lvl w:ilvl="0" w:tplc="E80A7B6C">
      <w:start w:val="1"/>
      <w:numFmt w:val="decimal"/>
      <w:lvlText w:val="%1."/>
      <w:lvlJc w:val="left"/>
      <w:pPr>
        <w:ind w:left="786"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5"/>
  </w:num>
  <w:num w:numId="3">
    <w:abstractNumId w:val="2"/>
  </w:num>
  <w:num w:numId="4">
    <w:abstractNumId w:val="1"/>
  </w:num>
  <w:num w:numId="5">
    <w:abstractNumId w:val="8"/>
  </w:num>
  <w:num w:numId="6">
    <w:abstractNumId w:val="3"/>
  </w:num>
  <w:num w:numId="7">
    <w:abstractNumId w:val="7"/>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5FCB"/>
    <w:rsid w:val="00005574"/>
    <w:rsid w:val="0000603B"/>
    <w:rsid w:val="00020A93"/>
    <w:rsid w:val="000242D4"/>
    <w:rsid w:val="0002453E"/>
    <w:rsid w:val="000329E7"/>
    <w:rsid w:val="00044FEA"/>
    <w:rsid w:val="00047B9D"/>
    <w:rsid w:val="00056E4C"/>
    <w:rsid w:val="00057021"/>
    <w:rsid w:val="0009242E"/>
    <w:rsid w:val="000C44AA"/>
    <w:rsid w:val="000C774E"/>
    <w:rsid w:val="000F3B46"/>
    <w:rsid w:val="000F4665"/>
    <w:rsid w:val="00100EF0"/>
    <w:rsid w:val="001273CC"/>
    <w:rsid w:val="0013094D"/>
    <w:rsid w:val="00137D70"/>
    <w:rsid w:val="00140929"/>
    <w:rsid w:val="00145779"/>
    <w:rsid w:val="00161D43"/>
    <w:rsid w:val="00165512"/>
    <w:rsid w:val="001669FC"/>
    <w:rsid w:val="00186B87"/>
    <w:rsid w:val="001A4C94"/>
    <w:rsid w:val="001B1438"/>
    <w:rsid w:val="001C24E5"/>
    <w:rsid w:val="001C2F1E"/>
    <w:rsid w:val="001C6FCA"/>
    <w:rsid w:val="001E143D"/>
    <w:rsid w:val="001E2364"/>
    <w:rsid w:val="001F6076"/>
    <w:rsid w:val="00205447"/>
    <w:rsid w:val="00224C9D"/>
    <w:rsid w:val="00244C98"/>
    <w:rsid w:val="002535AE"/>
    <w:rsid w:val="002705DA"/>
    <w:rsid w:val="00270613"/>
    <w:rsid w:val="002766CD"/>
    <w:rsid w:val="002846E2"/>
    <w:rsid w:val="002A2797"/>
    <w:rsid w:val="002A5EE6"/>
    <w:rsid w:val="002D4C5B"/>
    <w:rsid w:val="002F08BE"/>
    <w:rsid w:val="002F379B"/>
    <w:rsid w:val="0030356F"/>
    <w:rsid w:val="0030460E"/>
    <w:rsid w:val="003208D4"/>
    <w:rsid w:val="00322047"/>
    <w:rsid w:val="0032373E"/>
    <w:rsid w:val="00331538"/>
    <w:rsid w:val="003406A2"/>
    <w:rsid w:val="0034229B"/>
    <w:rsid w:val="003439C2"/>
    <w:rsid w:val="003537B0"/>
    <w:rsid w:val="0036315B"/>
    <w:rsid w:val="00371495"/>
    <w:rsid w:val="003E7D38"/>
    <w:rsid w:val="003F41C6"/>
    <w:rsid w:val="0042037E"/>
    <w:rsid w:val="004239B4"/>
    <w:rsid w:val="004341F9"/>
    <w:rsid w:val="00440981"/>
    <w:rsid w:val="004A1BD4"/>
    <w:rsid w:val="004A6E22"/>
    <w:rsid w:val="004B5F87"/>
    <w:rsid w:val="004E6268"/>
    <w:rsid w:val="004F4DF0"/>
    <w:rsid w:val="00507416"/>
    <w:rsid w:val="00510F2A"/>
    <w:rsid w:val="005176AD"/>
    <w:rsid w:val="0053021B"/>
    <w:rsid w:val="005357F1"/>
    <w:rsid w:val="00542CC0"/>
    <w:rsid w:val="00551A77"/>
    <w:rsid w:val="005717BE"/>
    <w:rsid w:val="005718F3"/>
    <w:rsid w:val="005B2E0F"/>
    <w:rsid w:val="005B504B"/>
    <w:rsid w:val="005D601A"/>
    <w:rsid w:val="005E1CBC"/>
    <w:rsid w:val="005F1A9D"/>
    <w:rsid w:val="0062470C"/>
    <w:rsid w:val="00667ECA"/>
    <w:rsid w:val="00674B2B"/>
    <w:rsid w:val="00676A01"/>
    <w:rsid w:val="006D7638"/>
    <w:rsid w:val="00704110"/>
    <w:rsid w:val="00704182"/>
    <w:rsid w:val="00720B33"/>
    <w:rsid w:val="007515A0"/>
    <w:rsid w:val="0077098F"/>
    <w:rsid w:val="00771D74"/>
    <w:rsid w:val="00786962"/>
    <w:rsid w:val="00786B8E"/>
    <w:rsid w:val="007B35A4"/>
    <w:rsid w:val="007C0C27"/>
    <w:rsid w:val="007D5850"/>
    <w:rsid w:val="007E1353"/>
    <w:rsid w:val="008109DF"/>
    <w:rsid w:val="00824BFA"/>
    <w:rsid w:val="008375A2"/>
    <w:rsid w:val="008417E7"/>
    <w:rsid w:val="008561F9"/>
    <w:rsid w:val="00857053"/>
    <w:rsid w:val="00862EC6"/>
    <w:rsid w:val="00864E21"/>
    <w:rsid w:val="00865D3D"/>
    <w:rsid w:val="0088502B"/>
    <w:rsid w:val="00886BFF"/>
    <w:rsid w:val="00896515"/>
    <w:rsid w:val="008C7FFB"/>
    <w:rsid w:val="008E548C"/>
    <w:rsid w:val="008E71A2"/>
    <w:rsid w:val="008F4273"/>
    <w:rsid w:val="00975CD8"/>
    <w:rsid w:val="00976283"/>
    <w:rsid w:val="009A4CBF"/>
    <w:rsid w:val="009A537F"/>
    <w:rsid w:val="009B2503"/>
    <w:rsid w:val="009B3DC4"/>
    <w:rsid w:val="009B70C3"/>
    <w:rsid w:val="009C2604"/>
    <w:rsid w:val="009D4887"/>
    <w:rsid w:val="009D70CF"/>
    <w:rsid w:val="009E4ED7"/>
    <w:rsid w:val="00A218D1"/>
    <w:rsid w:val="00A2737F"/>
    <w:rsid w:val="00A33C5C"/>
    <w:rsid w:val="00A36E23"/>
    <w:rsid w:val="00A417D3"/>
    <w:rsid w:val="00A41F26"/>
    <w:rsid w:val="00A441CC"/>
    <w:rsid w:val="00A53C10"/>
    <w:rsid w:val="00A6622F"/>
    <w:rsid w:val="00A86E57"/>
    <w:rsid w:val="00A91573"/>
    <w:rsid w:val="00AB4A84"/>
    <w:rsid w:val="00AB64A8"/>
    <w:rsid w:val="00AE1E6A"/>
    <w:rsid w:val="00AE2856"/>
    <w:rsid w:val="00AF12DC"/>
    <w:rsid w:val="00AF1CC2"/>
    <w:rsid w:val="00B04AB3"/>
    <w:rsid w:val="00B04E1A"/>
    <w:rsid w:val="00B07011"/>
    <w:rsid w:val="00B5128A"/>
    <w:rsid w:val="00B53293"/>
    <w:rsid w:val="00B578CF"/>
    <w:rsid w:val="00B60169"/>
    <w:rsid w:val="00B72619"/>
    <w:rsid w:val="00B80CA3"/>
    <w:rsid w:val="00B82914"/>
    <w:rsid w:val="00B920B4"/>
    <w:rsid w:val="00B94E4E"/>
    <w:rsid w:val="00BA050A"/>
    <w:rsid w:val="00BA2760"/>
    <w:rsid w:val="00BD4725"/>
    <w:rsid w:val="00BE0D86"/>
    <w:rsid w:val="00C00353"/>
    <w:rsid w:val="00C101AE"/>
    <w:rsid w:val="00C22C08"/>
    <w:rsid w:val="00C24255"/>
    <w:rsid w:val="00C42B71"/>
    <w:rsid w:val="00C54289"/>
    <w:rsid w:val="00C83211"/>
    <w:rsid w:val="00C8775A"/>
    <w:rsid w:val="00C90FD2"/>
    <w:rsid w:val="00C917DA"/>
    <w:rsid w:val="00CA47FE"/>
    <w:rsid w:val="00CC34A2"/>
    <w:rsid w:val="00CC7AC0"/>
    <w:rsid w:val="00CE0727"/>
    <w:rsid w:val="00CE6617"/>
    <w:rsid w:val="00CF0694"/>
    <w:rsid w:val="00D04A15"/>
    <w:rsid w:val="00D05E78"/>
    <w:rsid w:val="00D2513F"/>
    <w:rsid w:val="00D43C49"/>
    <w:rsid w:val="00D50441"/>
    <w:rsid w:val="00D51B50"/>
    <w:rsid w:val="00D5554E"/>
    <w:rsid w:val="00D6774F"/>
    <w:rsid w:val="00D67E44"/>
    <w:rsid w:val="00D70843"/>
    <w:rsid w:val="00D86215"/>
    <w:rsid w:val="00D93FB8"/>
    <w:rsid w:val="00DB1191"/>
    <w:rsid w:val="00DB402B"/>
    <w:rsid w:val="00DB5F12"/>
    <w:rsid w:val="00DC3344"/>
    <w:rsid w:val="00DD551F"/>
    <w:rsid w:val="00DE5FCB"/>
    <w:rsid w:val="00DE6C64"/>
    <w:rsid w:val="00E01885"/>
    <w:rsid w:val="00E01A89"/>
    <w:rsid w:val="00E1056B"/>
    <w:rsid w:val="00E20E53"/>
    <w:rsid w:val="00E2341A"/>
    <w:rsid w:val="00E26D62"/>
    <w:rsid w:val="00E534AC"/>
    <w:rsid w:val="00E63BA4"/>
    <w:rsid w:val="00E7120C"/>
    <w:rsid w:val="00E817D1"/>
    <w:rsid w:val="00E94223"/>
    <w:rsid w:val="00EA3FE8"/>
    <w:rsid w:val="00EA522E"/>
    <w:rsid w:val="00EC714F"/>
    <w:rsid w:val="00EC72AC"/>
    <w:rsid w:val="00F33CAF"/>
    <w:rsid w:val="00F35361"/>
    <w:rsid w:val="00F37FE3"/>
    <w:rsid w:val="00F72DDE"/>
    <w:rsid w:val="00F854A3"/>
    <w:rsid w:val="00F9087A"/>
    <w:rsid w:val="00FA1BD4"/>
    <w:rsid w:val="00FA460B"/>
    <w:rsid w:val="00FB5735"/>
    <w:rsid w:val="00FB7F0D"/>
    <w:rsid w:val="00FC3845"/>
    <w:rsid w:val="00FD02AE"/>
    <w:rsid w:val="00FD06E8"/>
    <w:rsid w:val="00FD5F47"/>
    <w:rsid w:val="00FF1DA2"/>
    <w:rsid w:val="00FF37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CC2"/>
    <w:rPr>
      <w:rFonts w:ascii="Times New Roman" w:eastAsia="Times New Roman" w:hAnsi="Times New Roman"/>
      <w:sz w:val="20"/>
      <w:szCs w:val="20"/>
    </w:rPr>
  </w:style>
  <w:style w:type="paragraph" w:styleId="Heading1">
    <w:name w:val="heading 1"/>
    <w:basedOn w:val="Normal"/>
    <w:next w:val="Normal"/>
    <w:link w:val="Heading1Char"/>
    <w:uiPriority w:val="99"/>
    <w:qFormat/>
    <w:rsid w:val="000F4665"/>
    <w:pPr>
      <w:widowControl w:val="0"/>
      <w:autoSpaceDE w:val="0"/>
      <w:autoSpaceDN w:val="0"/>
      <w:adjustRightInd w:val="0"/>
      <w:spacing w:before="108" w:after="108"/>
      <w:jc w:val="center"/>
      <w:outlineLvl w:val="0"/>
    </w:pPr>
    <w:rPr>
      <w:rFonts w:ascii="Arial" w:hAnsi="Arial" w:cs="Arial"/>
      <w:b/>
      <w:bCs/>
      <w:color w:val="26282F"/>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F4665"/>
    <w:rPr>
      <w:rFonts w:ascii="Arial" w:hAnsi="Arial" w:cs="Arial"/>
      <w:b/>
      <w:bCs/>
      <w:color w:val="26282F"/>
      <w:sz w:val="24"/>
      <w:szCs w:val="24"/>
      <w:lang w:eastAsia="ru-RU"/>
    </w:rPr>
  </w:style>
  <w:style w:type="paragraph" w:styleId="BalloonText">
    <w:name w:val="Balloon Text"/>
    <w:basedOn w:val="Normal"/>
    <w:link w:val="BalloonTextChar"/>
    <w:uiPriority w:val="99"/>
    <w:semiHidden/>
    <w:rsid w:val="00047B9D"/>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47B9D"/>
    <w:rPr>
      <w:rFonts w:ascii="Segoe UI" w:hAnsi="Segoe UI" w:cs="Segoe UI"/>
      <w:sz w:val="18"/>
      <w:szCs w:val="18"/>
      <w:lang w:eastAsia="ru-RU"/>
    </w:rPr>
  </w:style>
  <w:style w:type="character" w:customStyle="1" w:styleId="a">
    <w:name w:val="Цветовое выделение"/>
    <w:uiPriority w:val="99"/>
    <w:rsid w:val="00E1056B"/>
    <w:rPr>
      <w:b/>
      <w:color w:val="26282F"/>
    </w:rPr>
  </w:style>
  <w:style w:type="character" w:customStyle="1" w:styleId="a0">
    <w:name w:val="Гипертекстовая ссылка"/>
    <w:basedOn w:val="a"/>
    <w:uiPriority w:val="99"/>
    <w:rsid w:val="00E1056B"/>
    <w:rPr>
      <w:rFonts w:cs="Times New Roman"/>
      <w:color w:val="106BBE"/>
    </w:rPr>
  </w:style>
  <w:style w:type="paragraph" w:styleId="ListParagraph">
    <w:name w:val="List Paragraph"/>
    <w:basedOn w:val="Normal"/>
    <w:uiPriority w:val="99"/>
    <w:qFormat/>
    <w:rsid w:val="009A537F"/>
    <w:pPr>
      <w:ind w:left="720"/>
      <w:contextualSpacing/>
    </w:pPr>
  </w:style>
  <w:style w:type="paragraph" w:styleId="NormalWeb">
    <w:name w:val="Normal (Web)"/>
    <w:basedOn w:val="Normal"/>
    <w:uiPriority w:val="99"/>
    <w:semiHidden/>
    <w:rsid w:val="00165512"/>
    <w:pPr>
      <w:spacing w:before="100" w:beforeAutospacing="1" w:after="100" w:afterAutospacing="1"/>
    </w:pPr>
    <w:rPr>
      <w:sz w:val="24"/>
      <w:szCs w:val="24"/>
    </w:rPr>
  </w:style>
  <w:style w:type="paragraph" w:customStyle="1" w:styleId="ConsPlusNormal">
    <w:name w:val="ConsPlusNormal"/>
    <w:uiPriority w:val="99"/>
    <w:rsid w:val="00771D74"/>
    <w:pPr>
      <w:widowControl w:val="0"/>
      <w:autoSpaceDE w:val="0"/>
      <w:autoSpaceDN w:val="0"/>
    </w:pPr>
    <w:rPr>
      <w:rFonts w:eastAsia="Times New Roman" w:cs="Calibri"/>
      <w:szCs w:val="20"/>
    </w:rPr>
  </w:style>
  <w:style w:type="paragraph" w:styleId="Header">
    <w:name w:val="header"/>
    <w:basedOn w:val="Normal"/>
    <w:link w:val="HeaderChar"/>
    <w:uiPriority w:val="99"/>
    <w:rsid w:val="00100EF0"/>
    <w:pPr>
      <w:tabs>
        <w:tab w:val="center" w:pos="4677"/>
        <w:tab w:val="right" w:pos="9355"/>
      </w:tabs>
    </w:pPr>
  </w:style>
  <w:style w:type="character" w:customStyle="1" w:styleId="HeaderChar">
    <w:name w:val="Header Char"/>
    <w:basedOn w:val="DefaultParagraphFont"/>
    <w:link w:val="Header"/>
    <w:uiPriority w:val="99"/>
    <w:locked/>
    <w:rsid w:val="00100EF0"/>
    <w:rPr>
      <w:rFonts w:ascii="Times New Roman" w:hAnsi="Times New Roman" w:cs="Times New Roman"/>
      <w:sz w:val="20"/>
      <w:szCs w:val="20"/>
      <w:lang w:eastAsia="ru-RU"/>
    </w:rPr>
  </w:style>
  <w:style w:type="paragraph" w:styleId="Footer">
    <w:name w:val="footer"/>
    <w:basedOn w:val="Normal"/>
    <w:link w:val="FooterChar"/>
    <w:uiPriority w:val="99"/>
    <w:rsid w:val="00100EF0"/>
    <w:pPr>
      <w:tabs>
        <w:tab w:val="center" w:pos="4677"/>
        <w:tab w:val="right" w:pos="9355"/>
      </w:tabs>
    </w:pPr>
  </w:style>
  <w:style w:type="character" w:customStyle="1" w:styleId="FooterChar">
    <w:name w:val="Footer Char"/>
    <w:basedOn w:val="DefaultParagraphFont"/>
    <w:link w:val="Footer"/>
    <w:uiPriority w:val="99"/>
    <w:locked/>
    <w:rsid w:val="00100EF0"/>
    <w:rPr>
      <w:rFonts w:ascii="Times New Roman" w:hAnsi="Times New Roman" w:cs="Times New Roman"/>
      <w:sz w:val="20"/>
      <w:szCs w:val="20"/>
      <w:lang w:eastAsia="ru-RU"/>
    </w:rPr>
  </w:style>
  <w:style w:type="paragraph" w:customStyle="1" w:styleId="1">
    <w:name w:val="Название объекта1"/>
    <w:basedOn w:val="Normal"/>
    <w:next w:val="Normal"/>
    <w:uiPriority w:val="99"/>
    <w:rsid w:val="00E7120C"/>
    <w:pPr>
      <w:suppressAutoHyphens/>
      <w:autoSpaceDE w:val="0"/>
      <w:jc w:val="center"/>
    </w:pPr>
    <w:rPr>
      <w:rFonts w:eastAsia="Calibri"/>
      <w:b/>
      <w:bCs/>
      <w:sz w:val="28"/>
      <w:szCs w:val="28"/>
      <w:lang w:eastAsia="ar-SA"/>
    </w:rPr>
  </w:style>
</w:styles>
</file>

<file path=word/webSettings.xml><?xml version="1.0" encoding="utf-8"?>
<w:webSettings xmlns:r="http://schemas.openxmlformats.org/officeDocument/2006/relationships" xmlns:w="http://schemas.openxmlformats.org/wordprocessingml/2006/main">
  <w:divs>
    <w:div w:id="695693951">
      <w:marLeft w:val="0"/>
      <w:marRight w:val="0"/>
      <w:marTop w:val="0"/>
      <w:marBottom w:val="0"/>
      <w:divBdr>
        <w:top w:val="none" w:sz="0" w:space="0" w:color="auto"/>
        <w:left w:val="none" w:sz="0" w:space="0" w:color="auto"/>
        <w:bottom w:val="none" w:sz="0" w:space="0" w:color="auto"/>
        <w:right w:val="none" w:sz="0" w:space="0" w:color="auto"/>
      </w:divBdr>
    </w:div>
    <w:div w:id="6956939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6</Pages>
  <Words>2082</Words>
  <Characters>11873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Романова</dc:creator>
  <cp:keywords/>
  <dc:description/>
  <cp:lastModifiedBy>Admin</cp:lastModifiedBy>
  <cp:revision>5</cp:revision>
  <cp:lastPrinted>2022-12-08T06:00:00Z</cp:lastPrinted>
  <dcterms:created xsi:type="dcterms:W3CDTF">2022-12-08T05:41:00Z</dcterms:created>
  <dcterms:modified xsi:type="dcterms:W3CDTF">2022-12-26T04:47:00Z</dcterms:modified>
</cp:coreProperties>
</file>