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45" w:rsidRDefault="00747A45" w:rsidP="000F2487">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747A45" w:rsidRDefault="00747A45" w:rsidP="000F2487">
      <w:pPr>
        <w:pStyle w:val="1"/>
      </w:pPr>
      <w:r>
        <w:t>Собрание депутатов Копейского городского округа</w:t>
      </w:r>
    </w:p>
    <w:p w:rsidR="00747A45" w:rsidRPr="000F2487" w:rsidRDefault="00747A45" w:rsidP="000F2487">
      <w:pPr>
        <w:pStyle w:val="1"/>
        <w:rPr>
          <w:sz w:val="30"/>
          <w:szCs w:val="30"/>
        </w:rPr>
      </w:pPr>
      <w:r w:rsidRPr="000F2487">
        <w:rPr>
          <w:sz w:val="32"/>
          <w:szCs w:val="32"/>
        </w:rPr>
        <w:t>Челябинской области</w:t>
      </w:r>
    </w:p>
    <w:p w:rsidR="00747A45" w:rsidRPr="000F2487" w:rsidRDefault="00747A45" w:rsidP="000F2487">
      <w:pPr>
        <w:rPr>
          <w:rFonts w:ascii="Times New Roman" w:hAnsi="Times New Roman"/>
        </w:rPr>
      </w:pPr>
    </w:p>
    <w:p w:rsidR="00747A45" w:rsidRPr="000F2487" w:rsidRDefault="00747A45" w:rsidP="000F2487">
      <w:pPr>
        <w:jc w:val="center"/>
        <w:rPr>
          <w:rFonts w:ascii="Times New Roman" w:hAnsi="Times New Roman"/>
          <w:b/>
          <w:sz w:val="44"/>
          <w:szCs w:val="44"/>
        </w:rPr>
      </w:pPr>
      <w:r w:rsidRPr="000F2487">
        <w:rPr>
          <w:rFonts w:ascii="Times New Roman" w:hAnsi="Times New Roman"/>
          <w:b/>
          <w:sz w:val="44"/>
          <w:szCs w:val="44"/>
        </w:rPr>
        <w:t>РЕШЕНИЕ</w:t>
      </w:r>
    </w:p>
    <w:p w:rsidR="00747A45" w:rsidRPr="000F2487" w:rsidRDefault="00747A45" w:rsidP="000F2487">
      <w:pPr>
        <w:rPr>
          <w:rFonts w:ascii="Times New Roman" w:hAnsi="Times New Roman"/>
          <w:sz w:val="28"/>
          <w:szCs w:val="28"/>
        </w:rPr>
      </w:pPr>
      <w:r w:rsidRPr="000F2487">
        <w:rPr>
          <w:rFonts w:ascii="Times New Roman" w:hAnsi="Times New Roman"/>
          <w:sz w:val="28"/>
          <w:szCs w:val="28"/>
        </w:rPr>
        <w:t xml:space="preserve">       29.03.2023       741</w:t>
      </w:r>
    </w:p>
    <w:p w:rsidR="00747A45" w:rsidRPr="000F2487" w:rsidRDefault="00747A45" w:rsidP="000F2487">
      <w:pPr>
        <w:rPr>
          <w:rFonts w:ascii="Times New Roman" w:hAnsi="Times New Roman"/>
        </w:rPr>
      </w:pPr>
      <w:r w:rsidRPr="000F2487">
        <w:rPr>
          <w:rFonts w:ascii="Times New Roman" w:hAnsi="Times New Roman"/>
        </w:rPr>
        <w:t>от _______________№_____</w:t>
      </w:r>
    </w:p>
    <w:p w:rsidR="00747A45" w:rsidRDefault="00747A45" w:rsidP="00F11E7A">
      <w:pPr>
        <w:spacing w:after="0" w:line="240" w:lineRule="auto"/>
        <w:rPr>
          <w:rFonts w:ascii="Times New Roman" w:hAnsi="Times New Roman"/>
          <w:sz w:val="28"/>
          <w:szCs w:val="28"/>
        </w:rPr>
      </w:pPr>
      <w:bookmarkStart w:id="0" w:name="_GoBack"/>
      <w:r w:rsidRPr="008E7F7B">
        <w:rPr>
          <w:rFonts w:ascii="Times New Roman" w:hAnsi="Times New Roman"/>
          <w:sz w:val="28"/>
          <w:szCs w:val="28"/>
        </w:rPr>
        <w:t>Об утверждении</w:t>
      </w:r>
      <w:r>
        <w:rPr>
          <w:rFonts w:ascii="Times New Roman" w:hAnsi="Times New Roman"/>
          <w:sz w:val="28"/>
          <w:szCs w:val="28"/>
        </w:rPr>
        <w:t xml:space="preserve"> </w:t>
      </w:r>
      <w:r w:rsidRPr="008B21D6">
        <w:rPr>
          <w:rFonts w:ascii="Times New Roman" w:hAnsi="Times New Roman"/>
          <w:sz w:val="28"/>
          <w:szCs w:val="28"/>
        </w:rPr>
        <w:t>безвозмездно</w:t>
      </w:r>
      <w:r>
        <w:rPr>
          <w:rFonts w:ascii="Times New Roman" w:hAnsi="Times New Roman"/>
          <w:sz w:val="28"/>
          <w:szCs w:val="28"/>
        </w:rPr>
        <w:t>й</w:t>
      </w:r>
      <w:r w:rsidRPr="008B21D6">
        <w:rPr>
          <w:rFonts w:ascii="Times New Roman" w:hAnsi="Times New Roman"/>
          <w:sz w:val="28"/>
          <w:szCs w:val="28"/>
        </w:rPr>
        <w:t xml:space="preserve"> </w:t>
      </w:r>
      <w:r>
        <w:rPr>
          <w:rFonts w:ascii="Times New Roman" w:hAnsi="Times New Roman"/>
          <w:sz w:val="28"/>
          <w:szCs w:val="28"/>
        </w:rPr>
        <w:t xml:space="preserve">передачи </w:t>
      </w:r>
    </w:p>
    <w:p w:rsidR="00747A45" w:rsidRDefault="00747A45" w:rsidP="00F11E7A">
      <w:pPr>
        <w:spacing w:after="0" w:line="240" w:lineRule="auto"/>
        <w:rPr>
          <w:rFonts w:ascii="Times New Roman" w:hAnsi="Times New Roman"/>
          <w:sz w:val="28"/>
          <w:szCs w:val="28"/>
        </w:rPr>
      </w:pPr>
      <w:r>
        <w:rPr>
          <w:rFonts w:ascii="Times New Roman" w:hAnsi="Times New Roman"/>
          <w:sz w:val="28"/>
          <w:szCs w:val="28"/>
        </w:rPr>
        <w:t>не</w:t>
      </w:r>
      <w:r w:rsidRPr="008E7F7B">
        <w:rPr>
          <w:rFonts w:ascii="Times New Roman" w:hAnsi="Times New Roman"/>
          <w:sz w:val="28"/>
          <w:szCs w:val="28"/>
        </w:rPr>
        <w:t>движимого</w:t>
      </w:r>
      <w:r>
        <w:rPr>
          <w:rFonts w:ascii="Times New Roman" w:hAnsi="Times New Roman"/>
          <w:sz w:val="28"/>
          <w:szCs w:val="28"/>
        </w:rPr>
        <w:t xml:space="preserve"> </w:t>
      </w:r>
      <w:r w:rsidRPr="008E7F7B">
        <w:rPr>
          <w:rFonts w:ascii="Times New Roman" w:hAnsi="Times New Roman"/>
          <w:sz w:val="28"/>
          <w:szCs w:val="28"/>
        </w:rPr>
        <w:t xml:space="preserve">имущества, находящегося </w:t>
      </w:r>
    </w:p>
    <w:p w:rsidR="00747A45" w:rsidRDefault="00747A45" w:rsidP="00F11E7A">
      <w:pPr>
        <w:spacing w:after="0" w:line="240" w:lineRule="auto"/>
        <w:rPr>
          <w:rFonts w:ascii="Times New Roman" w:hAnsi="Times New Roman"/>
          <w:sz w:val="28"/>
          <w:szCs w:val="28"/>
        </w:rPr>
      </w:pPr>
      <w:r w:rsidRPr="008E7F7B">
        <w:rPr>
          <w:rFonts w:ascii="Times New Roman" w:hAnsi="Times New Roman"/>
          <w:sz w:val="28"/>
          <w:szCs w:val="28"/>
        </w:rPr>
        <w:t xml:space="preserve">в государственной собственности </w:t>
      </w:r>
    </w:p>
    <w:p w:rsidR="00747A45" w:rsidRDefault="00747A45" w:rsidP="00F11E7A">
      <w:pPr>
        <w:spacing w:after="0" w:line="240" w:lineRule="auto"/>
        <w:rPr>
          <w:rFonts w:ascii="Times New Roman" w:hAnsi="Times New Roman"/>
          <w:sz w:val="28"/>
          <w:szCs w:val="28"/>
        </w:rPr>
      </w:pPr>
      <w:r>
        <w:rPr>
          <w:rFonts w:ascii="Times New Roman" w:hAnsi="Times New Roman"/>
          <w:sz w:val="28"/>
          <w:szCs w:val="28"/>
        </w:rPr>
        <w:t xml:space="preserve">Российской Федерации </w:t>
      </w:r>
      <w:r w:rsidRPr="008E7F7B">
        <w:rPr>
          <w:rFonts w:ascii="Times New Roman" w:hAnsi="Times New Roman"/>
          <w:sz w:val="28"/>
          <w:szCs w:val="28"/>
        </w:rPr>
        <w:t xml:space="preserve">в муниципальную </w:t>
      </w:r>
    </w:p>
    <w:p w:rsidR="00747A45" w:rsidRPr="008E7F7B" w:rsidRDefault="00747A45" w:rsidP="00F11E7A">
      <w:pPr>
        <w:spacing w:after="0" w:line="240" w:lineRule="auto"/>
        <w:rPr>
          <w:rFonts w:ascii="Times New Roman" w:hAnsi="Times New Roman"/>
          <w:sz w:val="28"/>
          <w:szCs w:val="28"/>
        </w:rPr>
      </w:pPr>
      <w:r w:rsidRPr="008E7F7B">
        <w:rPr>
          <w:rFonts w:ascii="Times New Roman" w:hAnsi="Times New Roman"/>
          <w:sz w:val="28"/>
          <w:szCs w:val="28"/>
        </w:rPr>
        <w:t xml:space="preserve">собственность Копейского городского округа </w:t>
      </w:r>
    </w:p>
    <w:bookmarkEnd w:id="0"/>
    <w:p w:rsidR="00747A45" w:rsidRDefault="00747A45" w:rsidP="00382BCC">
      <w:pPr>
        <w:spacing w:after="0" w:line="240" w:lineRule="auto"/>
        <w:ind w:firstLine="900"/>
        <w:jc w:val="both"/>
        <w:rPr>
          <w:rFonts w:ascii="Times New Roman" w:hAnsi="Times New Roman"/>
          <w:sz w:val="28"/>
          <w:szCs w:val="28"/>
        </w:rPr>
      </w:pPr>
    </w:p>
    <w:p w:rsidR="00747A45" w:rsidRPr="008E7F7B" w:rsidRDefault="00747A45" w:rsidP="00382BCC">
      <w:pPr>
        <w:spacing w:after="0" w:line="240" w:lineRule="auto"/>
        <w:ind w:firstLine="900"/>
        <w:jc w:val="both"/>
        <w:rPr>
          <w:rFonts w:ascii="Times New Roman" w:hAnsi="Times New Roman"/>
          <w:sz w:val="28"/>
          <w:szCs w:val="28"/>
        </w:rPr>
      </w:pPr>
    </w:p>
    <w:p w:rsidR="00747A45" w:rsidRDefault="00747A45" w:rsidP="008B21D6">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 131-ФЗ «Об общих </w:t>
      </w:r>
      <w:r w:rsidRPr="008E7F7B">
        <w:rPr>
          <w:rFonts w:ascii="Times New Roman" w:hAnsi="Times New Roman"/>
          <w:sz w:val="28"/>
          <w:szCs w:val="28"/>
        </w:rPr>
        <w:t>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w:t>
      </w:r>
      <w:r>
        <w:rPr>
          <w:rFonts w:ascii="Times New Roman" w:hAnsi="Times New Roman"/>
          <w:sz w:val="28"/>
          <w:szCs w:val="28"/>
        </w:rPr>
        <w:t xml:space="preserve">            </w:t>
      </w:r>
      <w:r w:rsidRPr="008E7F7B">
        <w:rPr>
          <w:rFonts w:ascii="Times New Roman" w:hAnsi="Times New Roman"/>
          <w:sz w:val="28"/>
          <w:szCs w:val="28"/>
        </w:rPr>
        <w:t xml:space="preserve"> «О порядке управления и распоряжения муниципальным имуществом Копейского городского округа»,</w:t>
      </w:r>
    </w:p>
    <w:p w:rsidR="00747A45" w:rsidRPr="008E7F7B" w:rsidRDefault="00747A45" w:rsidP="003567F1">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747A45" w:rsidRPr="008E7F7B" w:rsidRDefault="00747A45"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747A45" w:rsidRPr="008E7F7B" w:rsidRDefault="00747A45"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дачу</w:t>
      </w:r>
      <w:r w:rsidRPr="008E7F7B">
        <w:rPr>
          <w:sz w:val="28"/>
          <w:szCs w:val="28"/>
        </w:rPr>
        <w:t xml:space="preserve"> </w:t>
      </w:r>
      <w:r>
        <w:rPr>
          <w:sz w:val="28"/>
          <w:szCs w:val="28"/>
        </w:rPr>
        <w:t>не</w:t>
      </w:r>
      <w:r w:rsidRPr="008E7F7B">
        <w:rPr>
          <w:sz w:val="28"/>
          <w:szCs w:val="28"/>
        </w:rPr>
        <w:t xml:space="preserve">движимого </w:t>
      </w:r>
      <w:r>
        <w:rPr>
          <w:sz w:val="28"/>
          <w:szCs w:val="28"/>
        </w:rPr>
        <w:t xml:space="preserve">                        </w:t>
      </w:r>
      <w:r w:rsidRPr="008E7F7B">
        <w:rPr>
          <w:sz w:val="28"/>
          <w:szCs w:val="28"/>
        </w:rPr>
        <w:t>имущества</w:t>
      </w:r>
      <w:r>
        <w:rPr>
          <w:sz w:val="28"/>
          <w:szCs w:val="28"/>
        </w:rPr>
        <w:t xml:space="preserve"> – жилого помещения, общей площадью </w:t>
      </w:r>
      <w:smartTag w:uri="urn:schemas-microsoft-com:office:smarttags" w:element="metricconverter">
        <w:smartTagPr>
          <w:attr w:name="ProductID" w:val="63,7 кв. метров"/>
        </w:smartTagPr>
        <w:r>
          <w:rPr>
            <w:sz w:val="28"/>
            <w:szCs w:val="28"/>
          </w:rPr>
          <w:t>63,7 кв. метров</w:t>
        </w:r>
      </w:smartTag>
      <w:r>
        <w:rPr>
          <w:sz w:val="28"/>
          <w:szCs w:val="28"/>
        </w:rPr>
        <w:t xml:space="preserve">, с </w:t>
      </w:r>
      <w:r w:rsidRPr="00A77860">
        <w:rPr>
          <w:sz w:val="28"/>
          <w:szCs w:val="28"/>
        </w:rPr>
        <w:t>кадастровы</w:t>
      </w:r>
      <w:r>
        <w:rPr>
          <w:sz w:val="28"/>
          <w:szCs w:val="28"/>
        </w:rPr>
        <w:t>м</w:t>
      </w:r>
      <w:r w:rsidRPr="00A77860">
        <w:rPr>
          <w:sz w:val="28"/>
          <w:szCs w:val="28"/>
        </w:rPr>
        <w:t xml:space="preserve"> номер</w:t>
      </w:r>
      <w:r>
        <w:rPr>
          <w:sz w:val="28"/>
          <w:szCs w:val="28"/>
        </w:rPr>
        <w:t>ом</w:t>
      </w:r>
      <w:r w:rsidRPr="00A77860">
        <w:rPr>
          <w:sz w:val="28"/>
          <w:szCs w:val="28"/>
        </w:rPr>
        <w:t xml:space="preserve"> 74:30:0101014:187</w:t>
      </w:r>
      <w:r>
        <w:rPr>
          <w:sz w:val="28"/>
          <w:szCs w:val="28"/>
        </w:rPr>
        <w:t xml:space="preserve">, расположенного по адресу: Челябинская область, г. Копейск, ул. Калинина, д. 11-А, кв. 55, </w:t>
      </w:r>
      <w:r w:rsidRPr="008E7F7B">
        <w:rPr>
          <w:sz w:val="28"/>
          <w:szCs w:val="28"/>
        </w:rPr>
        <w:t xml:space="preserve">находящегося в государственной собственности </w:t>
      </w:r>
      <w:r>
        <w:rPr>
          <w:sz w:val="28"/>
          <w:szCs w:val="28"/>
        </w:rPr>
        <w:t>Российской Федерации</w:t>
      </w:r>
      <w:r w:rsidRPr="008E7F7B">
        <w:rPr>
          <w:sz w:val="28"/>
          <w:szCs w:val="28"/>
        </w:rPr>
        <w:t xml:space="preserve"> в муниципальную собственность Копейского городского окру</w:t>
      </w:r>
      <w:r>
        <w:rPr>
          <w:sz w:val="28"/>
          <w:szCs w:val="28"/>
        </w:rPr>
        <w:t>га.</w:t>
      </w:r>
    </w:p>
    <w:p w:rsidR="00747A45" w:rsidRPr="008E7F7B" w:rsidRDefault="00747A45"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8E7F7B">
        <w:rPr>
          <w:sz w:val="28"/>
          <w:szCs w:val="28"/>
        </w:rPr>
        <w:t xml:space="preserve"> оформить безвозмездную передачу муниципального имущества в порядке, установленном действующим законодательством.</w:t>
      </w:r>
    </w:p>
    <w:p w:rsidR="00747A45" w:rsidRPr="008E7F7B" w:rsidRDefault="00747A45"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747A45" w:rsidRDefault="00747A45" w:rsidP="008B21D6">
      <w:pPr>
        <w:spacing w:after="0" w:line="240" w:lineRule="auto"/>
        <w:jc w:val="both"/>
        <w:rPr>
          <w:rFonts w:ascii="Times New Roman" w:hAnsi="Times New Roman"/>
          <w:sz w:val="28"/>
          <w:szCs w:val="28"/>
        </w:rPr>
      </w:pPr>
    </w:p>
    <w:p w:rsidR="00747A45" w:rsidRDefault="00747A45" w:rsidP="00382BCC">
      <w:pPr>
        <w:spacing w:after="0" w:line="240" w:lineRule="auto"/>
        <w:jc w:val="both"/>
        <w:rPr>
          <w:rFonts w:ascii="Times New Roman" w:hAnsi="Times New Roman"/>
          <w:sz w:val="28"/>
          <w:szCs w:val="28"/>
        </w:rPr>
      </w:pPr>
    </w:p>
    <w:p w:rsidR="00747A45" w:rsidRPr="008E7F7B" w:rsidRDefault="00747A45"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747A45" w:rsidRPr="008E7F7B" w:rsidRDefault="00747A45"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w:t>
      </w:r>
      <w:r w:rsidRPr="008E7F7B">
        <w:rPr>
          <w:rFonts w:ascii="Times New Roman" w:hAnsi="Times New Roman"/>
          <w:sz w:val="28"/>
          <w:szCs w:val="28"/>
        </w:rPr>
        <w:t xml:space="preserve"> </w:t>
      </w:r>
      <w:r>
        <w:rPr>
          <w:rFonts w:ascii="Times New Roman" w:hAnsi="Times New Roman"/>
          <w:sz w:val="28"/>
          <w:szCs w:val="28"/>
        </w:rPr>
        <w:t>Гиске</w:t>
      </w:r>
    </w:p>
    <w:p w:rsidR="00747A45" w:rsidRDefault="00747A45" w:rsidP="008811BA">
      <w:pPr>
        <w:spacing w:after="0" w:line="240" w:lineRule="auto"/>
        <w:rPr>
          <w:rFonts w:ascii="Times New Roman" w:hAnsi="Times New Roman"/>
          <w:sz w:val="28"/>
          <w:szCs w:val="28"/>
        </w:rPr>
      </w:pPr>
    </w:p>
    <w:sectPr w:rsidR="00747A45"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45" w:rsidRDefault="00747A45">
      <w:pPr>
        <w:spacing w:after="0" w:line="240" w:lineRule="auto"/>
      </w:pPr>
      <w:r>
        <w:separator/>
      </w:r>
    </w:p>
  </w:endnote>
  <w:endnote w:type="continuationSeparator" w:id="0">
    <w:p w:rsidR="00747A45" w:rsidRDefault="00747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45" w:rsidRDefault="00747A45">
      <w:pPr>
        <w:spacing w:after="0" w:line="240" w:lineRule="auto"/>
      </w:pPr>
      <w:r>
        <w:separator/>
      </w:r>
    </w:p>
  </w:footnote>
  <w:footnote w:type="continuationSeparator" w:id="0">
    <w:p w:rsidR="00747A45" w:rsidRDefault="00747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45" w:rsidRDefault="00747A45">
    <w:pPr>
      <w:pStyle w:val="Header"/>
      <w:jc w:val="center"/>
    </w:pPr>
  </w:p>
  <w:p w:rsidR="00747A45" w:rsidRDefault="00747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45" w:rsidRDefault="00747A45">
    <w:pPr>
      <w:pStyle w:val="Header"/>
      <w:jc w:val="center"/>
    </w:pPr>
    <w:fldSimple w:instr=" PAGE   \* MERGEFORMAT ">
      <w:r>
        <w:rPr>
          <w:noProof/>
        </w:rPr>
        <w:t>1</w:t>
      </w:r>
    </w:fldSimple>
  </w:p>
  <w:p w:rsidR="00747A45" w:rsidRDefault="00747A45"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F2487"/>
    <w:rsid w:val="000F5173"/>
    <w:rsid w:val="00102867"/>
    <w:rsid w:val="001077CA"/>
    <w:rsid w:val="00122891"/>
    <w:rsid w:val="00142F6D"/>
    <w:rsid w:val="001463B9"/>
    <w:rsid w:val="00150862"/>
    <w:rsid w:val="00191D27"/>
    <w:rsid w:val="001B7BE9"/>
    <w:rsid w:val="001D3726"/>
    <w:rsid w:val="001D6739"/>
    <w:rsid w:val="001E0FFE"/>
    <w:rsid w:val="001E3543"/>
    <w:rsid w:val="002011EC"/>
    <w:rsid w:val="002067E5"/>
    <w:rsid w:val="00207754"/>
    <w:rsid w:val="0021203F"/>
    <w:rsid w:val="00217F87"/>
    <w:rsid w:val="00225445"/>
    <w:rsid w:val="00234AA7"/>
    <w:rsid w:val="00240993"/>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B5F1C"/>
    <w:rsid w:val="003C3B8C"/>
    <w:rsid w:val="00422DFB"/>
    <w:rsid w:val="00460C1E"/>
    <w:rsid w:val="00476478"/>
    <w:rsid w:val="004C138C"/>
    <w:rsid w:val="004C318F"/>
    <w:rsid w:val="004C5AC5"/>
    <w:rsid w:val="004C64B9"/>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958BA"/>
    <w:rsid w:val="006A71A8"/>
    <w:rsid w:val="006F6410"/>
    <w:rsid w:val="006F731A"/>
    <w:rsid w:val="00703F52"/>
    <w:rsid w:val="00713776"/>
    <w:rsid w:val="00720917"/>
    <w:rsid w:val="00727ADD"/>
    <w:rsid w:val="00730E25"/>
    <w:rsid w:val="00734C06"/>
    <w:rsid w:val="00736022"/>
    <w:rsid w:val="00746548"/>
    <w:rsid w:val="00747A45"/>
    <w:rsid w:val="00753FE4"/>
    <w:rsid w:val="00770F9E"/>
    <w:rsid w:val="007770E1"/>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E277A"/>
    <w:rsid w:val="008E306D"/>
    <w:rsid w:val="008E4B19"/>
    <w:rsid w:val="008E7F7B"/>
    <w:rsid w:val="008F65F1"/>
    <w:rsid w:val="00903E51"/>
    <w:rsid w:val="00911466"/>
    <w:rsid w:val="0091722B"/>
    <w:rsid w:val="00917B51"/>
    <w:rsid w:val="00923024"/>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255CD"/>
    <w:rsid w:val="00A27CC9"/>
    <w:rsid w:val="00A3561A"/>
    <w:rsid w:val="00A47E49"/>
    <w:rsid w:val="00A77860"/>
    <w:rsid w:val="00A92ADF"/>
    <w:rsid w:val="00A93527"/>
    <w:rsid w:val="00AC7F9F"/>
    <w:rsid w:val="00AD065A"/>
    <w:rsid w:val="00AD5BEF"/>
    <w:rsid w:val="00AF2138"/>
    <w:rsid w:val="00B13AF9"/>
    <w:rsid w:val="00B16297"/>
    <w:rsid w:val="00B32953"/>
    <w:rsid w:val="00B72380"/>
    <w:rsid w:val="00B92F8F"/>
    <w:rsid w:val="00B95D40"/>
    <w:rsid w:val="00B9716A"/>
    <w:rsid w:val="00BA17F4"/>
    <w:rsid w:val="00BA39DB"/>
    <w:rsid w:val="00BB1D56"/>
    <w:rsid w:val="00BC0CE5"/>
    <w:rsid w:val="00BC4185"/>
    <w:rsid w:val="00BE4DBE"/>
    <w:rsid w:val="00C06488"/>
    <w:rsid w:val="00C2347C"/>
    <w:rsid w:val="00C24712"/>
    <w:rsid w:val="00C26E36"/>
    <w:rsid w:val="00C41968"/>
    <w:rsid w:val="00C65C38"/>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D47E0"/>
    <w:rsid w:val="00DD4CED"/>
    <w:rsid w:val="00E212FA"/>
    <w:rsid w:val="00E36985"/>
    <w:rsid w:val="00E70D19"/>
    <w:rsid w:val="00EC5D6A"/>
    <w:rsid w:val="00ED04E0"/>
    <w:rsid w:val="00ED761D"/>
    <w:rsid w:val="00EE2A96"/>
    <w:rsid w:val="00EE70E5"/>
    <w:rsid w:val="00F07B29"/>
    <w:rsid w:val="00F11E7A"/>
    <w:rsid w:val="00F1734B"/>
    <w:rsid w:val="00F17FE6"/>
    <w:rsid w:val="00F521E6"/>
    <w:rsid w:val="00F62293"/>
    <w:rsid w:val="00F844D0"/>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 w:type="paragraph" w:customStyle="1" w:styleId="1">
    <w:name w:val="Название объекта1"/>
    <w:basedOn w:val="Normal"/>
    <w:next w:val="Normal"/>
    <w:uiPriority w:val="99"/>
    <w:rsid w:val="000F2487"/>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1665084655">
      <w:marLeft w:val="0"/>
      <w:marRight w:val="0"/>
      <w:marTop w:val="0"/>
      <w:marBottom w:val="0"/>
      <w:divBdr>
        <w:top w:val="none" w:sz="0" w:space="0" w:color="auto"/>
        <w:left w:val="none" w:sz="0" w:space="0" w:color="auto"/>
        <w:bottom w:val="none" w:sz="0" w:space="0" w:color="auto"/>
        <w:right w:val="none" w:sz="0" w:space="0" w:color="auto"/>
      </w:divBdr>
    </w:div>
    <w:div w:id="1665084657">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665084659">
      <w:marLeft w:val="0"/>
      <w:marRight w:val="0"/>
      <w:marTop w:val="0"/>
      <w:marBottom w:val="0"/>
      <w:divBdr>
        <w:top w:val="none" w:sz="0" w:space="0" w:color="auto"/>
        <w:left w:val="none" w:sz="0" w:space="0" w:color="auto"/>
        <w:bottom w:val="none" w:sz="0" w:space="0" w:color="auto"/>
        <w:right w:val="none" w:sz="0" w:space="0" w:color="auto"/>
      </w:divBdr>
    </w:div>
    <w:div w:id="1665084660">
      <w:marLeft w:val="0"/>
      <w:marRight w:val="0"/>
      <w:marTop w:val="0"/>
      <w:marBottom w:val="0"/>
      <w:divBdr>
        <w:top w:val="none" w:sz="0" w:space="0" w:color="auto"/>
        <w:left w:val="none" w:sz="0" w:space="0" w:color="auto"/>
        <w:bottom w:val="none" w:sz="0" w:space="0" w:color="auto"/>
        <w:right w:val="none" w:sz="0" w:space="0" w:color="auto"/>
      </w:divBdr>
    </w:div>
    <w:div w:id="1665084662">
      <w:marLeft w:val="0"/>
      <w:marRight w:val="0"/>
      <w:marTop w:val="0"/>
      <w:marBottom w:val="0"/>
      <w:divBdr>
        <w:top w:val="none" w:sz="0" w:space="0" w:color="auto"/>
        <w:left w:val="none" w:sz="0" w:space="0" w:color="auto"/>
        <w:bottom w:val="none" w:sz="0" w:space="0" w:color="auto"/>
        <w:right w:val="none" w:sz="0" w:space="0" w:color="auto"/>
      </w:divBdr>
    </w:div>
    <w:div w:id="1665084663">
      <w:marLeft w:val="0"/>
      <w:marRight w:val="0"/>
      <w:marTop w:val="0"/>
      <w:marBottom w:val="0"/>
      <w:divBdr>
        <w:top w:val="none" w:sz="0" w:space="0" w:color="auto"/>
        <w:left w:val="none" w:sz="0" w:space="0" w:color="auto"/>
        <w:bottom w:val="none" w:sz="0" w:space="0" w:color="auto"/>
        <w:right w:val="none" w:sz="0" w:space="0" w:color="auto"/>
      </w:divBdr>
    </w:div>
    <w:div w:id="1665084667">
      <w:marLeft w:val="0"/>
      <w:marRight w:val="0"/>
      <w:marTop w:val="0"/>
      <w:marBottom w:val="0"/>
      <w:divBdr>
        <w:top w:val="none" w:sz="0" w:space="0" w:color="auto"/>
        <w:left w:val="none" w:sz="0" w:space="0" w:color="auto"/>
        <w:bottom w:val="none" w:sz="0" w:space="0" w:color="auto"/>
        <w:right w:val="none" w:sz="0" w:space="0" w:color="auto"/>
      </w:divBdr>
    </w:div>
    <w:div w:id="1665084669">
      <w:marLeft w:val="0"/>
      <w:marRight w:val="0"/>
      <w:marTop w:val="0"/>
      <w:marBottom w:val="0"/>
      <w:divBdr>
        <w:top w:val="none" w:sz="0" w:space="0" w:color="auto"/>
        <w:left w:val="none" w:sz="0" w:space="0" w:color="auto"/>
        <w:bottom w:val="none" w:sz="0" w:space="0" w:color="auto"/>
        <w:right w:val="none" w:sz="0" w:space="0" w:color="auto"/>
      </w:divBdr>
    </w:div>
    <w:div w:id="1665084673">
      <w:marLeft w:val="0"/>
      <w:marRight w:val="0"/>
      <w:marTop w:val="0"/>
      <w:marBottom w:val="0"/>
      <w:divBdr>
        <w:top w:val="none" w:sz="0" w:space="0" w:color="auto"/>
        <w:left w:val="none" w:sz="0" w:space="0" w:color="auto"/>
        <w:bottom w:val="none" w:sz="0" w:space="0" w:color="auto"/>
        <w:right w:val="none" w:sz="0" w:space="0" w:color="auto"/>
      </w:divBdr>
      <w:divsChild>
        <w:div w:id="1665084672">
          <w:marLeft w:val="0"/>
          <w:marRight w:val="0"/>
          <w:marTop w:val="0"/>
          <w:marBottom w:val="0"/>
          <w:divBdr>
            <w:top w:val="none" w:sz="0" w:space="0" w:color="auto"/>
            <w:left w:val="none" w:sz="0" w:space="0" w:color="auto"/>
            <w:bottom w:val="none" w:sz="0" w:space="0" w:color="auto"/>
            <w:right w:val="none" w:sz="0" w:space="0" w:color="auto"/>
          </w:divBdr>
          <w:divsChild>
            <w:div w:id="1665084671">
              <w:marLeft w:val="0"/>
              <w:marRight w:val="0"/>
              <w:marTop w:val="0"/>
              <w:marBottom w:val="0"/>
              <w:divBdr>
                <w:top w:val="none" w:sz="0" w:space="0" w:color="auto"/>
                <w:left w:val="none" w:sz="0" w:space="0" w:color="auto"/>
                <w:bottom w:val="none" w:sz="0" w:space="0" w:color="auto"/>
                <w:right w:val="none" w:sz="0" w:space="0" w:color="auto"/>
              </w:divBdr>
              <w:divsChild>
                <w:div w:id="1665084674">
                  <w:marLeft w:val="0"/>
                  <w:marRight w:val="0"/>
                  <w:marTop w:val="0"/>
                  <w:marBottom w:val="0"/>
                  <w:divBdr>
                    <w:top w:val="none" w:sz="0" w:space="0" w:color="auto"/>
                    <w:left w:val="none" w:sz="0" w:space="0" w:color="auto"/>
                    <w:bottom w:val="none" w:sz="0" w:space="0" w:color="auto"/>
                    <w:right w:val="none" w:sz="0" w:space="0" w:color="auto"/>
                  </w:divBdr>
                  <w:divsChild>
                    <w:div w:id="1665084656">
                      <w:marLeft w:val="0"/>
                      <w:marRight w:val="0"/>
                      <w:marTop w:val="0"/>
                      <w:marBottom w:val="0"/>
                      <w:divBdr>
                        <w:top w:val="none" w:sz="0" w:space="0" w:color="auto"/>
                        <w:left w:val="none" w:sz="0" w:space="0" w:color="auto"/>
                        <w:bottom w:val="none" w:sz="0" w:space="0" w:color="auto"/>
                        <w:right w:val="none" w:sz="0" w:space="0" w:color="auto"/>
                      </w:divBdr>
                      <w:divsChild>
                        <w:div w:id="1665084670">
                          <w:marLeft w:val="0"/>
                          <w:marRight w:val="0"/>
                          <w:marTop w:val="1050"/>
                          <w:marBottom w:val="1050"/>
                          <w:divBdr>
                            <w:top w:val="none" w:sz="0" w:space="0" w:color="auto"/>
                            <w:left w:val="none" w:sz="0" w:space="0" w:color="auto"/>
                            <w:bottom w:val="none" w:sz="0" w:space="0" w:color="auto"/>
                            <w:right w:val="none" w:sz="0" w:space="0" w:color="auto"/>
                          </w:divBdr>
                          <w:divsChild>
                            <w:div w:id="1665084668">
                              <w:marLeft w:val="0"/>
                              <w:marRight w:val="0"/>
                              <w:marTop w:val="0"/>
                              <w:marBottom w:val="0"/>
                              <w:divBdr>
                                <w:top w:val="none" w:sz="0" w:space="0" w:color="auto"/>
                                <w:left w:val="none" w:sz="0" w:space="0" w:color="auto"/>
                                <w:bottom w:val="none" w:sz="0" w:space="0" w:color="auto"/>
                                <w:right w:val="none" w:sz="0" w:space="0" w:color="auto"/>
                              </w:divBdr>
                              <w:divsChild>
                                <w:div w:id="1665084661">
                                  <w:marLeft w:val="0"/>
                                  <w:marRight w:val="0"/>
                                  <w:marTop w:val="0"/>
                                  <w:marBottom w:val="0"/>
                                  <w:divBdr>
                                    <w:top w:val="none" w:sz="0" w:space="0" w:color="auto"/>
                                    <w:left w:val="none" w:sz="0" w:space="0" w:color="auto"/>
                                    <w:bottom w:val="none" w:sz="0" w:space="0" w:color="auto"/>
                                    <w:right w:val="none" w:sz="0" w:space="0" w:color="auto"/>
                                  </w:divBdr>
                                  <w:divsChild>
                                    <w:div w:id="1665084666">
                                      <w:marLeft w:val="0"/>
                                      <w:marRight w:val="0"/>
                                      <w:marTop w:val="0"/>
                                      <w:marBottom w:val="0"/>
                                      <w:divBdr>
                                        <w:top w:val="none" w:sz="0" w:space="0" w:color="auto"/>
                                        <w:left w:val="none" w:sz="0" w:space="0" w:color="auto"/>
                                        <w:bottom w:val="none" w:sz="0" w:space="0" w:color="auto"/>
                                        <w:right w:val="none" w:sz="0" w:space="0" w:color="auto"/>
                                      </w:divBdr>
                                      <w:divsChild>
                                        <w:div w:id="1665084665">
                                          <w:marLeft w:val="0"/>
                                          <w:marRight w:val="0"/>
                                          <w:marTop w:val="0"/>
                                          <w:marBottom w:val="75"/>
                                          <w:divBdr>
                                            <w:top w:val="none" w:sz="0" w:space="0" w:color="auto"/>
                                            <w:left w:val="none" w:sz="0" w:space="0" w:color="auto"/>
                                            <w:bottom w:val="none" w:sz="0" w:space="0" w:color="auto"/>
                                            <w:right w:val="none" w:sz="0" w:space="0" w:color="auto"/>
                                          </w:divBdr>
                                          <w:divsChild>
                                            <w:div w:id="16650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1</Pages>
  <Words>260</Words>
  <Characters>1488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23</cp:revision>
  <cp:lastPrinted>2023-03-27T08:45:00Z</cp:lastPrinted>
  <dcterms:created xsi:type="dcterms:W3CDTF">2017-11-15T04:16:00Z</dcterms:created>
  <dcterms:modified xsi:type="dcterms:W3CDTF">2023-04-04T06:17:00Z</dcterms:modified>
</cp:coreProperties>
</file>