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FD" w:rsidRDefault="004C3BFD" w:rsidP="004C3BFD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C3BFD" w:rsidRDefault="004C3BFD" w:rsidP="004C3BFD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 Копейского городского округа </w:t>
      </w:r>
    </w:p>
    <w:p w:rsidR="004C3BFD" w:rsidRDefault="004C3BFD" w:rsidP="004C3BFD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28.11.2018 № 613</w:t>
      </w:r>
    </w:p>
    <w:p w:rsidR="004C3BFD" w:rsidRDefault="004C3BFD" w:rsidP="004C3BFD">
      <w:pPr>
        <w:ind w:firstLine="720"/>
        <w:jc w:val="both"/>
        <w:rPr>
          <w:sz w:val="28"/>
          <w:szCs w:val="28"/>
        </w:rPr>
      </w:pPr>
    </w:p>
    <w:p w:rsidR="004C3BFD" w:rsidRDefault="004C3BFD" w:rsidP="004C3BFD">
      <w:pPr>
        <w:ind w:firstLine="720"/>
        <w:jc w:val="both"/>
        <w:rPr>
          <w:sz w:val="28"/>
          <w:szCs w:val="28"/>
        </w:rPr>
      </w:pPr>
    </w:p>
    <w:p w:rsidR="004C3BFD" w:rsidRDefault="004C3BFD" w:rsidP="004C3BFD">
      <w:pPr>
        <w:ind w:firstLine="720"/>
        <w:jc w:val="center"/>
        <w:rPr>
          <w:sz w:val="28"/>
          <w:szCs w:val="28"/>
        </w:rPr>
      </w:pPr>
      <w:r w:rsidRPr="0041727F">
        <w:rPr>
          <w:sz w:val="28"/>
          <w:szCs w:val="28"/>
        </w:rPr>
        <w:t>Информ</w:t>
      </w:r>
      <w:r>
        <w:rPr>
          <w:sz w:val="28"/>
          <w:szCs w:val="28"/>
        </w:rPr>
        <w:t>ация</w:t>
      </w:r>
    </w:p>
    <w:p w:rsidR="004C3BFD" w:rsidRDefault="004C3BFD" w:rsidP="004C3BF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</w:t>
      </w:r>
      <w:r w:rsidRPr="00BB2857">
        <w:rPr>
          <w:sz w:val="28"/>
          <w:szCs w:val="28"/>
        </w:rPr>
        <w:t>муниципальной программы «Управление муниципальными финансами в Копейском городском округе</w:t>
      </w:r>
      <w:r>
        <w:rPr>
          <w:sz w:val="28"/>
          <w:szCs w:val="28"/>
        </w:rPr>
        <w:t>» в 2018</w:t>
      </w:r>
      <w:r w:rsidRPr="0041727F">
        <w:rPr>
          <w:sz w:val="28"/>
          <w:szCs w:val="28"/>
        </w:rPr>
        <w:t xml:space="preserve"> году</w:t>
      </w:r>
    </w:p>
    <w:p w:rsidR="004C3BFD" w:rsidRDefault="004C3BFD" w:rsidP="004C3BFD">
      <w:pPr>
        <w:ind w:firstLine="720"/>
        <w:jc w:val="both"/>
        <w:rPr>
          <w:sz w:val="28"/>
          <w:szCs w:val="28"/>
        </w:rPr>
      </w:pPr>
    </w:p>
    <w:p w:rsidR="004C3BFD" w:rsidRDefault="004C3BFD" w:rsidP="004C3BFD">
      <w:pPr>
        <w:ind w:firstLine="720"/>
        <w:jc w:val="both"/>
        <w:rPr>
          <w:sz w:val="28"/>
          <w:szCs w:val="28"/>
        </w:rPr>
      </w:pPr>
    </w:p>
    <w:p w:rsidR="004C3BFD" w:rsidRPr="00E331C9" w:rsidRDefault="004C3BFD" w:rsidP="004C3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CF0F78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муниципальными финансами в Копейском городском округе» (далее – Программа) была утверждена п</w:t>
      </w:r>
      <w:r w:rsidRPr="00BB285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E331C9">
        <w:rPr>
          <w:sz w:val="28"/>
          <w:szCs w:val="28"/>
        </w:rPr>
        <w:t xml:space="preserve">администрации Копейского городского округа от </w:t>
      </w:r>
      <w:r>
        <w:rPr>
          <w:sz w:val="28"/>
          <w:szCs w:val="28"/>
        </w:rPr>
        <w:t>13.11.2017 №2805-п</w:t>
      </w:r>
    </w:p>
    <w:p w:rsidR="004C3BFD" w:rsidRDefault="004C3BFD" w:rsidP="004C3BFD">
      <w:pPr>
        <w:ind w:firstLine="720"/>
        <w:jc w:val="both"/>
        <w:rPr>
          <w:sz w:val="28"/>
          <w:szCs w:val="28"/>
        </w:rPr>
      </w:pPr>
      <w:r w:rsidRPr="00E331C9">
        <w:rPr>
          <w:sz w:val="28"/>
          <w:szCs w:val="28"/>
        </w:rPr>
        <w:t xml:space="preserve">Цель программы – </w:t>
      </w:r>
      <w:r>
        <w:rPr>
          <w:sz w:val="28"/>
          <w:szCs w:val="28"/>
        </w:rPr>
        <w:t>о</w:t>
      </w:r>
      <w:r w:rsidRPr="00E331C9">
        <w:rPr>
          <w:sz w:val="28"/>
          <w:szCs w:val="28"/>
        </w:rPr>
        <w:t>беспечение сбалансированности и устойчивости бюджетной системы городского округа и повышение качества управления муниципальными финансами городского округа</w:t>
      </w:r>
      <w:r>
        <w:rPr>
          <w:sz w:val="28"/>
          <w:szCs w:val="28"/>
        </w:rPr>
        <w:t>.</w:t>
      </w:r>
    </w:p>
    <w:p w:rsidR="004C3BFD" w:rsidRDefault="004C3BFD" w:rsidP="004C3BFD">
      <w:pPr>
        <w:tabs>
          <w:tab w:val="num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 цели предусматривается выполнение следующих задач:</w:t>
      </w:r>
    </w:p>
    <w:p w:rsidR="004C3BFD" w:rsidRDefault="004C3BFD" w:rsidP="004C3BFD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683F">
        <w:rPr>
          <w:sz w:val="28"/>
          <w:szCs w:val="28"/>
        </w:rPr>
        <w:t>беспечение сбалансированности бюджета городского округа</w:t>
      </w:r>
      <w:r>
        <w:rPr>
          <w:sz w:val="28"/>
          <w:szCs w:val="28"/>
        </w:rPr>
        <w:t xml:space="preserve">; </w:t>
      </w:r>
    </w:p>
    <w:p w:rsidR="004C3BFD" w:rsidRDefault="004C3BFD" w:rsidP="004C3BFD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E67D1">
        <w:rPr>
          <w:sz w:val="28"/>
          <w:szCs w:val="28"/>
        </w:rPr>
        <w:t>овышение качества бюджетного планирования и эффективности</w:t>
      </w:r>
      <w:r>
        <w:rPr>
          <w:sz w:val="28"/>
          <w:szCs w:val="28"/>
        </w:rPr>
        <w:t xml:space="preserve"> </w:t>
      </w:r>
      <w:r w:rsidRPr="008E67D1">
        <w:rPr>
          <w:sz w:val="28"/>
          <w:szCs w:val="28"/>
        </w:rPr>
        <w:t>бюджетной политики</w:t>
      </w:r>
      <w:r>
        <w:rPr>
          <w:sz w:val="28"/>
          <w:szCs w:val="28"/>
        </w:rPr>
        <w:t>;</w:t>
      </w:r>
    </w:p>
    <w:p w:rsidR="004C3BFD" w:rsidRDefault="004C3BFD" w:rsidP="004C3BFD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06D5">
        <w:rPr>
          <w:sz w:val="28"/>
          <w:szCs w:val="28"/>
        </w:rPr>
        <w:t>рганизация и обеспечение бюджетного процесса</w:t>
      </w:r>
      <w:r>
        <w:rPr>
          <w:sz w:val="28"/>
          <w:szCs w:val="28"/>
        </w:rPr>
        <w:t>,</w:t>
      </w:r>
      <w:r w:rsidRPr="00D206D5">
        <w:rPr>
          <w:sz w:val="28"/>
          <w:szCs w:val="28"/>
        </w:rPr>
        <w:t xml:space="preserve"> и развитие информационных систем управле</w:t>
      </w:r>
      <w:r>
        <w:rPr>
          <w:sz w:val="28"/>
          <w:szCs w:val="28"/>
        </w:rPr>
        <w:t>ния финансами городского округа;</w:t>
      </w:r>
    </w:p>
    <w:p w:rsidR="004C3BFD" w:rsidRDefault="004C3BFD" w:rsidP="004C3BFD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206D5">
        <w:rPr>
          <w:sz w:val="28"/>
          <w:szCs w:val="28"/>
        </w:rPr>
        <w:t>онтроль за эффективным расходованием средств бюдже</w:t>
      </w:r>
      <w:r>
        <w:rPr>
          <w:sz w:val="28"/>
          <w:szCs w:val="28"/>
        </w:rPr>
        <w:t xml:space="preserve">та городского округа в рамках части </w:t>
      </w:r>
      <w:r w:rsidRPr="00D206D5">
        <w:rPr>
          <w:sz w:val="28"/>
          <w:szCs w:val="28"/>
        </w:rPr>
        <w:t>5 статьи 99 Федерального закона № 44-ФЗ</w:t>
      </w:r>
      <w:r>
        <w:rPr>
          <w:sz w:val="28"/>
          <w:szCs w:val="28"/>
        </w:rPr>
        <w:t>;</w:t>
      </w:r>
    </w:p>
    <w:p w:rsidR="004C3BFD" w:rsidRPr="00D206D5" w:rsidRDefault="004C3BFD" w:rsidP="004C3BFD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206D5">
        <w:rPr>
          <w:sz w:val="28"/>
          <w:szCs w:val="28"/>
        </w:rPr>
        <w:t>птимизация системы управления муниципальным долгом</w:t>
      </w:r>
      <w:r>
        <w:rPr>
          <w:sz w:val="28"/>
          <w:szCs w:val="28"/>
        </w:rPr>
        <w:t>.</w:t>
      </w:r>
    </w:p>
    <w:p w:rsidR="004C3BFD" w:rsidRDefault="004C3BFD" w:rsidP="004C3BF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задач Программа содержит в себе систему мероприятий, которые исполняются  в течение всего года.</w:t>
      </w:r>
    </w:p>
    <w:p w:rsidR="004C3BFD" w:rsidRPr="00D255A3" w:rsidRDefault="004C3BFD" w:rsidP="004C3BFD">
      <w:pPr>
        <w:adjustRightInd w:val="0"/>
        <w:ind w:firstLine="709"/>
        <w:jc w:val="both"/>
        <w:rPr>
          <w:sz w:val="28"/>
          <w:szCs w:val="28"/>
        </w:rPr>
      </w:pPr>
      <w:r w:rsidRPr="00D255A3">
        <w:rPr>
          <w:sz w:val="28"/>
          <w:szCs w:val="28"/>
        </w:rPr>
        <w:t>Реализация предусмотренны</w:t>
      </w:r>
      <w:r>
        <w:rPr>
          <w:sz w:val="28"/>
          <w:szCs w:val="28"/>
        </w:rPr>
        <w:t>х Программой мероприятий позволяе</w:t>
      </w:r>
      <w:r w:rsidRPr="00D255A3">
        <w:rPr>
          <w:sz w:val="28"/>
          <w:szCs w:val="28"/>
        </w:rPr>
        <w:t>т обеспечить:</w:t>
      </w:r>
    </w:p>
    <w:p w:rsidR="004C3BFD" w:rsidRDefault="004C3BFD" w:rsidP="004C3BFD">
      <w:pPr>
        <w:numPr>
          <w:ilvl w:val="0"/>
          <w:numId w:val="2"/>
        </w:num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обеспечения сбалансированности бюджета городского округа;</w:t>
      </w:r>
    </w:p>
    <w:p w:rsidR="004C3BFD" w:rsidRDefault="004C3BFD" w:rsidP="004C3BFD">
      <w:pPr>
        <w:numPr>
          <w:ilvl w:val="0"/>
          <w:numId w:val="2"/>
        </w:numPr>
        <w:tabs>
          <w:tab w:val="num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организации и обеспечение бюджетного процесса и развитие информационных систем управления финансами городского округа;</w:t>
      </w:r>
    </w:p>
    <w:p w:rsidR="004C3BFD" w:rsidRDefault="004C3BFD" w:rsidP="004C3BFD">
      <w:pPr>
        <w:numPr>
          <w:ilvl w:val="0"/>
          <w:numId w:val="2"/>
        </w:numPr>
        <w:tabs>
          <w:tab w:val="num" w:pos="1080"/>
        </w:tabs>
        <w:ind w:firstLine="709"/>
        <w:jc w:val="both"/>
        <w:rPr>
          <w:sz w:val="28"/>
          <w:szCs w:val="28"/>
        </w:rPr>
      </w:pPr>
      <w:r w:rsidRPr="00E33ACA">
        <w:rPr>
          <w:sz w:val="28"/>
          <w:szCs w:val="28"/>
        </w:rPr>
        <w:t>эффективное выполнение полномочий финансового управления;</w:t>
      </w:r>
    </w:p>
    <w:p w:rsidR="004C3BFD" w:rsidRDefault="004C3BFD" w:rsidP="004C3BFD">
      <w:pPr>
        <w:numPr>
          <w:ilvl w:val="0"/>
          <w:numId w:val="2"/>
        </w:num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и доступность информации о деятельности органов местного самоуправления по осуществлению бюджетного процесса</w:t>
      </w:r>
      <w:r w:rsidRPr="00562257">
        <w:rPr>
          <w:sz w:val="28"/>
          <w:szCs w:val="28"/>
        </w:rPr>
        <w:t>;</w:t>
      </w:r>
      <w:r w:rsidRPr="00215C23">
        <w:rPr>
          <w:sz w:val="28"/>
          <w:szCs w:val="28"/>
        </w:rPr>
        <w:t xml:space="preserve"> </w:t>
      </w:r>
    </w:p>
    <w:p w:rsidR="004C3BFD" w:rsidRDefault="004C3BFD" w:rsidP="004C3BFD">
      <w:pPr>
        <w:numPr>
          <w:ilvl w:val="0"/>
          <w:numId w:val="2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E33ACA">
        <w:rPr>
          <w:sz w:val="28"/>
          <w:szCs w:val="28"/>
        </w:rPr>
        <w:t>своевременное и качественное формирование бюджетной отчетности об исполнении бюджета городского округа;</w:t>
      </w:r>
    </w:p>
    <w:p w:rsidR="004C3BFD" w:rsidRDefault="004C3BFD" w:rsidP="004C3BFD">
      <w:pPr>
        <w:numPr>
          <w:ilvl w:val="0"/>
          <w:numId w:val="2"/>
        </w:numPr>
        <w:autoSpaceDE w:val="0"/>
        <w:autoSpaceDN w:val="0"/>
        <w:ind w:firstLine="709"/>
        <w:jc w:val="both"/>
        <w:rPr>
          <w:sz w:val="28"/>
          <w:szCs w:val="28"/>
        </w:rPr>
      </w:pPr>
      <w:r w:rsidRPr="00562257">
        <w:rPr>
          <w:sz w:val="28"/>
          <w:szCs w:val="28"/>
        </w:rPr>
        <w:t>формирование и исполнение бюджета</w:t>
      </w:r>
      <w:r>
        <w:rPr>
          <w:sz w:val="28"/>
          <w:szCs w:val="28"/>
        </w:rPr>
        <w:t xml:space="preserve"> городского округа </w:t>
      </w:r>
      <w:r w:rsidRPr="00562257">
        <w:rPr>
          <w:sz w:val="28"/>
          <w:szCs w:val="28"/>
        </w:rPr>
        <w:t xml:space="preserve"> на программной основе</w:t>
      </w:r>
      <w:r>
        <w:rPr>
          <w:sz w:val="28"/>
          <w:szCs w:val="28"/>
        </w:rPr>
        <w:t>.</w:t>
      </w:r>
    </w:p>
    <w:p w:rsidR="004C3BFD" w:rsidRDefault="004C3BFD" w:rsidP="004C3BF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в себе подпрограмму «Автоматизация бюджетного процесса».</w:t>
      </w:r>
    </w:p>
    <w:p w:rsidR="004C3BFD" w:rsidRDefault="004C3BFD" w:rsidP="004C3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Основной целью подпрограммы является повышение эффективности управления бюджетным процессом и  качества финансового менеджмента в городском округе на основе повышения уровня автоматизации бюджетного процесса в городском округе, а также обеспечение прозрачности, открытости деятельности органов местного самоуправления городского округа.</w:t>
      </w:r>
    </w:p>
    <w:p w:rsidR="004C3BFD" w:rsidRDefault="004C3BFD" w:rsidP="004C3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 цели основывается на решение следующих задач:</w:t>
      </w:r>
    </w:p>
    <w:p w:rsidR="004C3BFD" w:rsidRDefault="004C3BFD" w:rsidP="004C3BFD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заданного уровня автоматизации процесса планирования бюджета городского округа;</w:t>
      </w:r>
    </w:p>
    <w:p w:rsidR="004C3BFD" w:rsidRDefault="004C3BFD" w:rsidP="004C3BFD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заданного уровня автоматизации процесса исполнения бюджета городского округа;</w:t>
      </w:r>
    </w:p>
    <w:p w:rsidR="004C3BFD" w:rsidRDefault="004C3BFD" w:rsidP="004C3BFD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точности и надежности прогнозирования бюджетных параметров и снижение трудоемкости процедур формирования расходной и доходной частей проекта бюджета городского округа и контроля за исполнением бюджета городского округа;</w:t>
      </w:r>
    </w:p>
    <w:p w:rsidR="004C3BFD" w:rsidRDefault="004C3BFD" w:rsidP="004C3BFD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формирования муниципальных заданий;</w:t>
      </w:r>
    </w:p>
    <w:p w:rsidR="004C3BFD" w:rsidRDefault="004C3BFD" w:rsidP="004C3BFD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ведения планов финансово-хозяйственной деятельности;</w:t>
      </w:r>
    </w:p>
    <w:p w:rsidR="004C3BFD" w:rsidRDefault="004C3BFD" w:rsidP="004C3BFD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оперативности и достоверности формирования информации, необходимой для управления бюджетным процессом в городском округе;</w:t>
      </w:r>
    </w:p>
    <w:p w:rsidR="004C3BFD" w:rsidRDefault="004C3BFD" w:rsidP="004C3BFD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системы управления финансами городского округа;</w:t>
      </w:r>
    </w:p>
    <w:p w:rsidR="004C3BFD" w:rsidRDefault="004C3BFD" w:rsidP="004C3BFD">
      <w:pPr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контроля за эффективным расходованием средств бюджета городского округа в рамках ч.5 статьи 99 Федерального закона № 44-ФЗ.</w:t>
      </w:r>
    </w:p>
    <w:p w:rsidR="004C3BFD" w:rsidRDefault="004C3BFD" w:rsidP="004C3B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Всего в 2018 году за счет  средств   бюджета городского округа на реализацию подпрограммы предусмотрено  – 2 586,8 тыс. рублей. По состоянию на 01.11.2018 исполнено 2 116 496,44 тыс.рублей.</w:t>
      </w:r>
    </w:p>
    <w:p w:rsidR="004C3BFD" w:rsidRPr="009265FF" w:rsidRDefault="004C3BFD" w:rsidP="004C3BF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2144DA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подпрограммы</w:t>
      </w:r>
      <w:r w:rsidRPr="002144DA">
        <w:rPr>
          <w:sz w:val="28"/>
          <w:szCs w:val="28"/>
        </w:rPr>
        <w:t xml:space="preserve"> осуществляется на основе муниципальных </w:t>
      </w:r>
      <w:r w:rsidRPr="00B474F7">
        <w:rPr>
          <w:sz w:val="28"/>
          <w:szCs w:val="28"/>
        </w:rPr>
        <w:t xml:space="preserve">контрактов на поставку товаров, выполнение работ, оказание услуг для </w:t>
      </w:r>
      <w:r w:rsidRPr="009265FF">
        <w:rPr>
          <w:sz w:val="28"/>
          <w:szCs w:val="28"/>
        </w:rPr>
        <w:t xml:space="preserve">муниципальных нужд городского округа в соответствии с требованиями </w:t>
      </w:r>
      <w:r w:rsidRPr="009265FF">
        <w:rPr>
          <w:rStyle w:val="a4"/>
          <w:b w:val="0"/>
          <w:sz w:val="28"/>
          <w:szCs w:val="28"/>
        </w:rPr>
        <w:t>законодательства о закупках</w:t>
      </w:r>
      <w:r w:rsidRPr="009265FF">
        <w:rPr>
          <w:sz w:val="28"/>
          <w:szCs w:val="28"/>
        </w:rPr>
        <w:t>.</w:t>
      </w:r>
    </w:p>
    <w:p w:rsidR="004C3BFD" w:rsidRPr="002144DA" w:rsidRDefault="004C3BFD" w:rsidP="004C3BFD">
      <w:pPr>
        <w:ind w:firstLine="709"/>
        <w:jc w:val="both"/>
        <w:rPr>
          <w:sz w:val="28"/>
          <w:szCs w:val="28"/>
        </w:rPr>
      </w:pPr>
      <w:r w:rsidRPr="002144DA">
        <w:rPr>
          <w:sz w:val="28"/>
          <w:szCs w:val="28"/>
        </w:rPr>
        <w:t xml:space="preserve">Бюджетные средства для реализации </w:t>
      </w:r>
      <w:r>
        <w:rPr>
          <w:sz w:val="28"/>
          <w:szCs w:val="28"/>
        </w:rPr>
        <w:t>подпрограммы</w:t>
      </w:r>
      <w:r w:rsidRPr="002144DA">
        <w:rPr>
          <w:sz w:val="28"/>
          <w:szCs w:val="28"/>
        </w:rPr>
        <w:t xml:space="preserve"> предоставляются в пределах бюджетных ассигнований, предусмотренных в бюджете городского округа на указанные цели, доведенных лимитов бюджетных обязательств и предельных объемов финансирования.</w:t>
      </w:r>
    </w:p>
    <w:p w:rsidR="004C3BFD" w:rsidRDefault="004C3BFD" w:rsidP="004C3BFD">
      <w:pPr>
        <w:tabs>
          <w:tab w:val="num" w:pos="993"/>
        </w:tabs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подпрограммы:</w:t>
      </w:r>
    </w:p>
    <w:p w:rsidR="004C3BFD" w:rsidRDefault="004C3BFD" w:rsidP="004C3BFD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заданного уровня автоматизации процесса планирования бюджета городского округа;</w:t>
      </w:r>
    </w:p>
    <w:p w:rsidR="004C3BFD" w:rsidRDefault="004C3BFD" w:rsidP="004C3BFD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заданного уровня автоматизации процесса исполнения бюджета городского округа;</w:t>
      </w:r>
    </w:p>
    <w:p w:rsidR="004C3BFD" w:rsidRDefault="004C3BFD" w:rsidP="004C3BFD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точности и надежности прогнозирования бюджетных параметров и снижение трудоемкости процедур формирования расходной и доходной частей проекта бюджета городского округа и контроля за исполнением бюджета городского округа;</w:t>
      </w:r>
    </w:p>
    <w:p w:rsidR="004C3BFD" w:rsidRDefault="004C3BFD" w:rsidP="004C3BFD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автоматизация процесса формирования муниципальных заданий;</w:t>
      </w:r>
    </w:p>
    <w:p w:rsidR="004C3BFD" w:rsidRDefault="004C3BFD" w:rsidP="004C3BFD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ведения планов финансово-хозяйственной деятельности;</w:t>
      </w:r>
    </w:p>
    <w:p w:rsidR="004C3BFD" w:rsidRDefault="004C3BFD" w:rsidP="004C3BFD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процесса по размещению муниципального заказа;</w:t>
      </w:r>
    </w:p>
    <w:p w:rsidR="004C3BFD" w:rsidRDefault="004C3BFD" w:rsidP="004C3BFD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автоматизация осуществления </w:t>
      </w:r>
      <w:r w:rsidRPr="009624E5">
        <w:rPr>
          <w:sz w:val="28"/>
          <w:szCs w:val="28"/>
        </w:rPr>
        <w:t>контроля за эффективным расходованием средств бюджета городского округа в рамках ч.5 статьи 99 Федерального закона № 44-ФЗ</w:t>
      </w:r>
      <w:r>
        <w:rPr>
          <w:sz w:val="28"/>
          <w:szCs w:val="28"/>
        </w:rPr>
        <w:t>;</w:t>
      </w:r>
    </w:p>
    <w:p w:rsidR="004C3BFD" w:rsidRDefault="004C3BFD" w:rsidP="004C3BFD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повышение оперативности и достоверности формирования информации, необходимой для управления бюджетным процессом в городском округе;</w:t>
      </w:r>
    </w:p>
    <w:p w:rsidR="004C3BFD" w:rsidRDefault="004C3BFD" w:rsidP="004C3BFD">
      <w:pPr>
        <w:numPr>
          <w:ilvl w:val="1"/>
          <w:numId w:val="4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системы управления финансами городского округа.</w:t>
      </w:r>
    </w:p>
    <w:p w:rsidR="004C3BFD" w:rsidRDefault="004C3BFD" w:rsidP="004C3BF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4C3BFD" w:rsidRDefault="004C3BFD" w:rsidP="004C3BF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567"/>
        <w:gridCol w:w="3341"/>
      </w:tblGrid>
      <w:tr w:rsidR="004C3BFD" w:rsidRPr="00EE68C8" w:rsidTr="00E875ED">
        <w:tc>
          <w:tcPr>
            <w:tcW w:w="5920" w:type="dxa"/>
          </w:tcPr>
          <w:p w:rsidR="004C3BFD" w:rsidRPr="00EE68C8" w:rsidRDefault="004C3BFD" w:rsidP="00E875ED">
            <w:pPr>
              <w:jc w:val="both"/>
              <w:rPr>
                <w:sz w:val="28"/>
                <w:szCs w:val="28"/>
              </w:rPr>
            </w:pPr>
            <w:r w:rsidRPr="00EE68C8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EE68C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финансам</w:t>
            </w:r>
            <w:r w:rsidRPr="00EE68C8">
              <w:rPr>
                <w:sz w:val="28"/>
                <w:szCs w:val="28"/>
              </w:rPr>
              <w:t xml:space="preserve">, начальник финансового управления </w:t>
            </w:r>
          </w:p>
        </w:tc>
        <w:tc>
          <w:tcPr>
            <w:tcW w:w="567" w:type="dxa"/>
          </w:tcPr>
          <w:p w:rsidR="004C3BFD" w:rsidRPr="00EE68C8" w:rsidRDefault="004C3BFD" w:rsidP="00E875ED">
            <w:pPr>
              <w:ind w:firstLine="851"/>
              <w:jc w:val="both"/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4C3BFD" w:rsidRPr="00EE68C8" w:rsidRDefault="004C3BFD" w:rsidP="00E875ED">
            <w:pPr>
              <w:ind w:firstLine="851"/>
              <w:jc w:val="both"/>
              <w:rPr>
                <w:sz w:val="28"/>
                <w:szCs w:val="28"/>
              </w:rPr>
            </w:pPr>
          </w:p>
          <w:p w:rsidR="004C3BFD" w:rsidRPr="00EE68C8" w:rsidRDefault="004C3BFD" w:rsidP="00E875ED">
            <w:pPr>
              <w:ind w:firstLine="851"/>
              <w:jc w:val="right"/>
              <w:rPr>
                <w:sz w:val="28"/>
                <w:szCs w:val="28"/>
              </w:rPr>
            </w:pPr>
            <w:r w:rsidRPr="00EE68C8">
              <w:rPr>
                <w:sz w:val="28"/>
                <w:szCs w:val="28"/>
              </w:rPr>
              <w:t>Т.В. Николаус</w:t>
            </w:r>
          </w:p>
        </w:tc>
      </w:tr>
    </w:tbl>
    <w:p w:rsidR="004C3BFD" w:rsidRPr="00E331C9" w:rsidRDefault="004C3BFD" w:rsidP="004C3BF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46623" w:rsidRDefault="00346623">
      <w:bookmarkStart w:id="0" w:name="_GoBack"/>
      <w:bookmarkEnd w:id="0"/>
    </w:p>
    <w:sectPr w:rsidR="00346623" w:rsidSect="000829D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576BF"/>
    <w:multiLevelType w:val="hybridMultilevel"/>
    <w:tmpl w:val="25B61092"/>
    <w:lvl w:ilvl="0" w:tplc="7F38FB4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D800F9E">
      <w:start w:val="1"/>
      <w:numFmt w:val="upperRoman"/>
      <w:lvlText w:val="%2."/>
      <w:lvlJc w:val="center"/>
      <w:pPr>
        <w:tabs>
          <w:tab w:val="num" w:pos="720"/>
        </w:tabs>
        <w:ind w:left="0" w:firstLine="720"/>
      </w:pPr>
      <w:rPr>
        <w:rFonts w:hint="default"/>
      </w:rPr>
    </w:lvl>
    <w:lvl w:ilvl="2" w:tplc="2B9EDA0E">
      <w:start w:val="1"/>
      <w:numFmt w:val="decimal"/>
      <w:lvlText w:val="%3."/>
      <w:lvlJc w:val="left"/>
      <w:pPr>
        <w:tabs>
          <w:tab w:val="num" w:pos="3390"/>
        </w:tabs>
        <w:ind w:left="3390" w:hanging="14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4C7086"/>
    <w:multiLevelType w:val="hybridMultilevel"/>
    <w:tmpl w:val="2912DBCE"/>
    <w:lvl w:ilvl="0" w:tplc="3920EB86">
      <w:start w:val="1"/>
      <w:numFmt w:val="decimal"/>
      <w:lvlText w:val="%1)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3F44A0"/>
    <w:multiLevelType w:val="hybridMultilevel"/>
    <w:tmpl w:val="DAFED2A8"/>
    <w:lvl w:ilvl="0" w:tplc="7F38FB4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37D4B"/>
    <w:multiLevelType w:val="hybridMultilevel"/>
    <w:tmpl w:val="D160EFF0"/>
    <w:lvl w:ilvl="0" w:tplc="EC1690EA">
      <w:start w:val="1"/>
      <w:numFmt w:val="upperRoman"/>
      <w:lvlText w:val="%1."/>
      <w:lvlJc w:val="center"/>
      <w:pPr>
        <w:tabs>
          <w:tab w:val="num" w:pos="720"/>
        </w:tabs>
        <w:ind w:left="0" w:firstLine="720"/>
      </w:pPr>
      <w:rPr>
        <w:rFonts w:hint="default"/>
      </w:rPr>
    </w:lvl>
    <w:lvl w:ilvl="1" w:tplc="A4A013D6">
      <w:start w:val="1"/>
      <w:numFmt w:val="decimal"/>
      <w:lvlText w:val="%2)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FD"/>
    <w:rsid w:val="00346623"/>
    <w:rsid w:val="004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0139B-C31C-447B-A30C-AA79D8D2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4C3BFD"/>
    <w:rPr>
      <w:b/>
      <w:color w:val="008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2018-12-08T08:09:00Z</dcterms:created>
  <dcterms:modified xsi:type="dcterms:W3CDTF">2018-12-08T08:09:00Z</dcterms:modified>
</cp:coreProperties>
</file>