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42" w:rsidRPr="00BE028C" w:rsidRDefault="00133142" w:rsidP="00A27093">
      <w:pPr>
        <w:spacing w:after="0" w:line="240" w:lineRule="auto"/>
        <w:ind w:left="5103"/>
        <w:jc w:val="both"/>
        <w:rPr>
          <w:rFonts w:ascii="Times New Roman" w:hAnsi="Times New Roman"/>
          <w:sz w:val="28"/>
          <w:szCs w:val="28"/>
          <w:lang w:eastAsia="ru-RU"/>
        </w:rPr>
      </w:pPr>
      <w:bookmarkStart w:id="0" w:name="_GoBack"/>
      <w:bookmarkEnd w:id="0"/>
      <w:r w:rsidRPr="00BE028C">
        <w:rPr>
          <w:rFonts w:ascii="Times New Roman" w:hAnsi="Times New Roman"/>
          <w:sz w:val="28"/>
          <w:szCs w:val="28"/>
          <w:lang w:eastAsia="ru-RU"/>
        </w:rPr>
        <w:t>ПРИЛОЖЕНИЕ</w:t>
      </w:r>
    </w:p>
    <w:p w:rsidR="00133142" w:rsidRPr="00BE028C" w:rsidRDefault="00133142" w:rsidP="00A27093">
      <w:pPr>
        <w:spacing w:after="0" w:line="240" w:lineRule="auto"/>
        <w:ind w:left="5103"/>
        <w:jc w:val="both"/>
        <w:rPr>
          <w:rFonts w:ascii="Times New Roman" w:hAnsi="Times New Roman"/>
          <w:sz w:val="28"/>
          <w:szCs w:val="28"/>
          <w:lang w:eastAsia="ru-RU"/>
        </w:rPr>
      </w:pPr>
      <w:r w:rsidRPr="00BE028C">
        <w:rPr>
          <w:rFonts w:ascii="Times New Roman" w:hAnsi="Times New Roman"/>
          <w:sz w:val="28"/>
          <w:szCs w:val="28"/>
          <w:lang w:eastAsia="ru-RU"/>
        </w:rPr>
        <w:t xml:space="preserve">к решению Собрания депутатов </w:t>
      </w:r>
    </w:p>
    <w:p w:rsidR="00133142" w:rsidRPr="00BE028C" w:rsidRDefault="00133142" w:rsidP="00A27093">
      <w:pPr>
        <w:spacing w:after="0" w:line="240" w:lineRule="auto"/>
        <w:ind w:left="5103"/>
        <w:jc w:val="both"/>
        <w:rPr>
          <w:rFonts w:ascii="Times New Roman" w:hAnsi="Times New Roman"/>
          <w:sz w:val="28"/>
          <w:szCs w:val="28"/>
          <w:lang w:eastAsia="ru-RU"/>
        </w:rPr>
      </w:pPr>
      <w:r w:rsidRPr="00BE028C">
        <w:rPr>
          <w:rFonts w:ascii="Times New Roman" w:hAnsi="Times New Roman"/>
          <w:sz w:val="28"/>
          <w:szCs w:val="28"/>
          <w:lang w:eastAsia="ru-RU"/>
        </w:rPr>
        <w:t>Копейского городского округа</w:t>
      </w:r>
    </w:p>
    <w:p w:rsidR="00133142" w:rsidRPr="00BE028C" w:rsidRDefault="00133142" w:rsidP="00A27093">
      <w:pPr>
        <w:spacing w:after="0" w:line="240" w:lineRule="auto"/>
        <w:ind w:left="5103"/>
        <w:jc w:val="both"/>
        <w:rPr>
          <w:rFonts w:ascii="Times New Roman" w:hAnsi="Times New Roman"/>
          <w:sz w:val="28"/>
          <w:szCs w:val="28"/>
          <w:lang w:eastAsia="ru-RU"/>
        </w:rPr>
      </w:pPr>
      <w:r w:rsidRPr="00BE028C">
        <w:rPr>
          <w:rFonts w:ascii="Times New Roman" w:hAnsi="Times New Roman"/>
          <w:sz w:val="28"/>
          <w:szCs w:val="28"/>
          <w:lang w:eastAsia="ru-RU"/>
        </w:rPr>
        <w:t>Челябинской области</w:t>
      </w:r>
    </w:p>
    <w:p w:rsidR="00133142" w:rsidRPr="00BE028C" w:rsidRDefault="00133142" w:rsidP="00A27093">
      <w:pPr>
        <w:spacing w:after="0" w:line="240" w:lineRule="auto"/>
        <w:ind w:left="5103" w:hanging="142"/>
        <w:jc w:val="both"/>
        <w:rPr>
          <w:rFonts w:ascii="Times New Roman" w:hAnsi="Times New Roman"/>
          <w:sz w:val="28"/>
          <w:szCs w:val="28"/>
          <w:lang w:eastAsia="ru-RU"/>
        </w:rPr>
      </w:pPr>
      <w:r>
        <w:rPr>
          <w:rFonts w:ascii="Times New Roman" w:hAnsi="Times New Roman"/>
          <w:sz w:val="28"/>
          <w:szCs w:val="28"/>
          <w:lang w:eastAsia="ru-RU"/>
        </w:rPr>
        <w:t xml:space="preserve">  от 29.03.2023 № 727</w:t>
      </w:r>
    </w:p>
    <w:p w:rsidR="00133142" w:rsidRPr="00BE028C" w:rsidRDefault="00133142" w:rsidP="00D542B3">
      <w:pPr>
        <w:tabs>
          <w:tab w:val="left" w:pos="5415"/>
        </w:tabs>
        <w:spacing w:after="0" w:line="240" w:lineRule="auto"/>
        <w:jc w:val="center"/>
        <w:rPr>
          <w:rFonts w:ascii="Times New Roman" w:hAnsi="Times New Roman"/>
          <w:sz w:val="28"/>
          <w:szCs w:val="28"/>
          <w:lang w:eastAsia="ru-RU"/>
        </w:rPr>
      </w:pPr>
    </w:p>
    <w:p w:rsidR="00133142" w:rsidRPr="00BE028C" w:rsidRDefault="00133142" w:rsidP="00D542B3">
      <w:pPr>
        <w:tabs>
          <w:tab w:val="left" w:pos="5415"/>
        </w:tabs>
        <w:spacing w:after="0" w:line="240" w:lineRule="auto"/>
        <w:jc w:val="center"/>
        <w:rPr>
          <w:rFonts w:ascii="Times New Roman" w:hAnsi="Times New Roman"/>
          <w:sz w:val="28"/>
          <w:szCs w:val="28"/>
          <w:lang w:eastAsia="ru-RU"/>
        </w:rPr>
      </w:pPr>
    </w:p>
    <w:p w:rsidR="00133142" w:rsidRPr="00BE028C" w:rsidRDefault="00133142" w:rsidP="00D542B3">
      <w:pPr>
        <w:tabs>
          <w:tab w:val="left" w:pos="5415"/>
        </w:tabs>
        <w:spacing w:after="0" w:line="240" w:lineRule="auto"/>
        <w:jc w:val="center"/>
        <w:rPr>
          <w:rFonts w:ascii="Times New Roman" w:hAnsi="Times New Roman"/>
          <w:sz w:val="28"/>
          <w:szCs w:val="28"/>
          <w:lang w:eastAsia="ru-RU"/>
        </w:rPr>
      </w:pPr>
      <w:r w:rsidRPr="00BE028C">
        <w:rPr>
          <w:rFonts w:ascii="Times New Roman" w:hAnsi="Times New Roman"/>
          <w:sz w:val="28"/>
          <w:szCs w:val="28"/>
          <w:lang w:eastAsia="ru-RU"/>
        </w:rPr>
        <w:t>Информация</w:t>
      </w:r>
    </w:p>
    <w:p w:rsidR="00133142" w:rsidRPr="00BE028C" w:rsidRDefault="00133142" w:rsidP="00D542B3">
      <w:pPr>
        <w:tabs>
          <w:tab w:val="left" w:pos="5415"/>
        </w:tabs>
        <w:spacing w:after="0" w:line="240" w:lineRule="auto"/>
        <w:jc w:val="center"/>
        <w:rPr>
          <w:rFonts w:ascii="Times New Roman" w:hAnsi="Times New Roman"/>
          <w:sz w:val="28"/>
          <w:szCs w:val="28"/>
          <w:lang w:eastAsia="ru-RU"/>
        </w:rPr>
      </w:pPr>
      <w:r w:rsidRPr="00BE028C">
        <w:rPr>
          <w:rFonts w:ascii="Times New Roman" w:hAnsi="Times New Roman"/>
          <w:sz w:val="28"/>
          <w:szCs w:val="28"/>
          <w:lang w:eastAsia="ru-RU"/>
        </w:rPr>
        <w:t xml:space="preserve">«О ходе выполнения муниципальной программы «Обеспечение </w:t>
      </w:r>
    </w:p>
    <w:p w:rsidR="00133142" w:rsidRPr="00BE028C" w:rsidRDefault="00133142" w:rsidP="00D542B3">
      <w:pPr>
        <w:tabs>
          <w:tab w:val="left" w:pos="5415"/>
        </w:tabs>
        <w:spacing w:after="0" w:line="240" w:lineRule="auto"/>
        <w:jc w:val="center"/>
        <w:rPr>
          <w:rFonts w:ascii="Times New Roman" w:hAnsi="Times New Roman"/>
          <w:sz w:val="28"/>
          <w:szCs w:val="28"/>
          <w:lang w:eastAsia="ru-RU"/>
        </w:rPr>
      </w:pPr>
      <w:r w:rsidRPr="00BE028C">
        <w:rPr>
          <w:rFonts w:ascii="Times New Roman" w:hAnsi="Times New Roman"/>
          <w:sz w:val="28"/>
          <w:szCs w:val="28"/>
          <w:lang w:eastAsia="ru-RU"/>
        </w:rPr>
        <w:t>общественного порядка и противодействие преступности</w:t>
      </w:r>
    </w:p>
    <w:p w:rsidR="00133142" w:rsidRPr="00BE028C" w:rsidRDefault="00133142" w:rsidP="00D542B3">
      <w:pPr>
        <w:widowControl w:val="0"/>
        <w:tabs>
          <w:tab w:val="num" w:pos="0"/>
        </w:tabs>
        <w:spacing w:after="0" w:line="240" w:lineRule="auto"/>
        <w:ind w:firstLine="709"/>
        <w:jc w:val="center"/>
        <w:rPr>
          <w:rFonts w:ascii="Times New Roman" w:hAnsi="Times New Roman"/>
          <w:sz w:val="28"/>
          <w:szCs w:val="28"/>
          <w:lang w:eastAsia="ru-RU"/>
        </w:rPr>
      </w:pPr>
      <w:r w:rsidRPr="00BE028C">
        <w:rPr>
          <w:rFonts w:ascii="Times New Roman" w:hAnsi="Times New Roman"/>
          <w:sz w:val="28"/>
          <w:szCs w:val="28"/>
          <w:lang w:eastAsia="ru-RU"/>
        </w:rPr>
        <w:t>в Копейском городском округе» в 2022 году</w:t>
      </w:r>
    </w:p>
    <w:p w:rsidR="00133142" w:rsidRPr="0016570E" w:rsidRDefault="00133142" w:rsidP="00D542B3">
      <w:pPr>
        <w:spacing w:after="0" w:line="240" w:lineRule="auto"/>
        <w:ind w:firstLine="720"/>
        <w:jc w:val="both"/>
        <w:rPr>
          <w:rFonts w:ascii="Times New Roman" w:hAnsi="Times New Roman"/>
          <w:color w:val="FF0000"/>
          <w:sz w:val="28"/>
          <w:szCs w:val="28"/>
          <w:lang w:eastAsia="ru-RU"/>
        </w:rPr>
      </w:pPr>
    </w:p>
    <w:p w:rsidR="00133142" w:rsidRPr="00BE028C" w:rsidRDefault="00133142" w:rsidP="00D542B3">
      <w:pPr>
        <w:spacing w:after="0" w:line="240" w:lineRule="auto"/>
        <w:ind w:firstLine="720"/>
        <w:jc w:val="both"/>
        <w:rPr>
          <w:rFonts w:ascii="Times New Roman" w:hAnsi="Times New Roman"/>
          <w:sz w:val="28"/>
          <w:szCs w:val="28"/>
          <w:lang w:eastAsia="ru-RU"/>
        </w:rPr>
      </w:pPr>
      <w:r w:rsidRPr="00BE028C">
        <w:rPr>
          <w:rFonts w:ascii="Times New Roman" w:hAnsi="Times New Roman"/>
          <w:sz w:val="28"/>
          <w:szCs w:val="28"/>
          <w:lang w:eastAsia="ru-RU"/>
        </w:rPr>
        <w:t>Постановлением администрации Копейского городского округа от 03.11.2021 № 2632-п «Об утверждении муниципальной программы «Обеспечение общественного порядка и противодействие преступности</w:t>
      </w:r>
      <w:r>
        <w:rPr>
          <w:rFonts w:ascii="Times New Roman" w:hAnsi="Times New Roman"/>
          <w:sz w:val="28"/>
          <w:szCs w:val="28"/>
          <w:lang w:eastAsia="ru-RU"/>
        </w:rPr>
        <w:t xml:space="preserve">                             </w:t>
      </w:r>
      <w:r w:rsidRPr="00BE028C">
        <w:rPr>
          <w:rFonts w:ascii="Times New Roman" w:hAnsi="Times New Roman"/>
          <w:sz w:val="28"/>
          <w:szCs w:val="28"/>
          <w:lang w:eastAsia="ru-RU"/>
        </w:rPr>
        <w:t xml:space="preserve"> в Копейском городском округе» (далее – округ, муниципальная программа) утверждена муниципальная программа на период 2022 -2024годы.</w:t>
      </w:r>
    </w:p>
    <w:p w:rsidR="00133142" w:rsidRPr="00EB1DF4" w:rsidRDefault="00133142" w:rsidP="00D542B3">
      <w:pPr>
        <w:tabs>
          <w:tab w:val="left" w:pos="5415"/>
        </w:tabs>
        <w:spacing w:after="0" w:line="240" w:lineRule="auto"/>
        <w:ind w:firstLine="709"/>
        <w:jc w:val="both"/>
        <w:rPr>
          <w:rFonts w:ascii="Times New Roman" w:hAnsi="Times New Roman"/>
          <w:sz w:val="28"/>
          <w:szCs w:val="28"/>
          <w:lang w:eastAsia="ru-RU"/>
        </w:rPr>
      </w:pPr>
      <w:r w:rsidRPr="00EB1DF4">
        <w:rPr>
          <w:rFonts w:ascii="Times New Roman" w:hAnsi="Times New Roman"/>
          <w:sz w:val="28"/>
          <w:szCs w:val="28"/>
          <w:lang w:eastAsia="ru-RU"/>
        </w:rPr>
        <w:t>Общее финансирование  на период 2022 -2024 годы составило</w:t>
      </w:r>
      <w:r>
        <w:rPr>
          <w:rFonts w:ascii="Times New Roman" w:hAnsi="Times New Roman"/>
          <w:sz w:val="28"/>
          <w:szCs w:val="28"/>
          <w:lang w:eastAsia="ru-RU"/>
        </w:rPr>
        <w:t xml:space="preserve">                       </w:t>
      </w:r>
      <w:r w:rsidRPr="00EB1DF4">
        <w:rPr>
          <w:rFonts w:ascii="Times New Roman" w:hAnsi="Times New Roman"/>
          <w:sz w:val="28"/>
          <w:szCs w:val="28"/>
          <w:lang w:eastAsia="ru-RU"/>
        </w:rPr>
        <w:t xml:space="preserve"> 1615,42 тыс. рублей, на 2022 год – 535,42 тыс. рублей. </w:t>
      </w:r>
    </w:p>
    <w:p w:rsidR="00133142" w:rsidRPr="00522E46" w:rsidRDefault="00133142" w:rsidP="00D542B3">
      <w:pPr>
        <w:tabs>
          <w:tab w:val="left" w:pos="5415"/>
        </w:tabs>
        <w:spacing w:after="0" w:line="240" w:lineRule="auto"/>
        <w:ind w:firstLine="709"/>
        <w:jc w:val="both"/>
        <w:rPr>
          <w:rFonts w:ascii="Times New Roman" w:hAnsi="Times New Roman"/>
          <w:sz w:val="28"/>
          <w:szCs w:val="28"/>
          <w:lang w:eastAsia="ru-RU"/>
        </w:rPr>
      </w:pPr>
      <w:r w:rsidRPr="00522E46">
        <w:rPr>
          <w:rFonts w:ascii="Times New Roman" w:hAnsi="Times New Roman"/>
          <w:sz w:val="28"/>
          <w:szCs w:val="28"/>
          <w:lang w:eastAsia="ru-RU"/>
        </w:rPr>
        <w:t>Ответственным исполнителем Программы является отдел по безопасности и взаимодействию с правоохранительными органами.</w:t>
      </w:r>
    </w:p>
    <w:p w:rsidR="00133142" w:rsidRPr="00522E46" w:rsidRDefault="00133142" w:rsidP="00D542B3">
      <w:pPr>
        <w:widowControl w:val="0"/>
        <w:tabs>
          <w:tab w:val="num" w:pos="0"/>
        </w:tabs>
        <w:spacing w:after="0" w:line="240" w:lineRule="auto"/>
        <w:ind w:firstLine="709"/>
        <w:jc w:val="both"/>
        <w:rPr>
          <w:rFonts w:ascii="Times New Roman" w:hAnsi="Times New Roman"/>
          <w:sz w:val="28"/>
          <w:szCs w:val="28"/>
          <w:lang w:eastAsia="ru-RU"/>
        </w:rPr>
      </w:pPr>
      <w:r w:rsidRPr="00522E46">
        <w:rPr>
          <w:rFonts w:ascii="Times New Roman" w:hAnsi="Times New Roman"/>
          <w:sz w:val="28"/>
          <w:szCs w:val="28"/>
          <w:lang w:eastAsia="ru-RU"/>
        </w:rPr>
        <w:t xml:space="preserve">Основная цель Программы: формирование действенной системы профилактики правонарушений, позволяющей снизить количество зарегистрированных на территории округа преступлений и правонарушений. </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В целях координации выполнения программных мероприятий и повышения результативности проводимой работы по обеспечению правопорядка на территории округа действуют:</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 «Межведомственная комиссия по профилактике правонарушений»;</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 «Межведомственная комиссия по вопросам противодействия проявлениям экстремизма»;</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 «Антитеррористическая комиссия»;</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 «Комиссия по противодействию коррупции»;</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 «Координирующий штаб народных дружин»;</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 «Антинаркотическая комиссия»;</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 «Комиссия по противодействию незаконному обороту промышленной продукции».</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Деятельность данных комиссий обеспечивает отдел по безопасности и взаимодействию с правоохранительными органами.</w:t>
      </w:r>
    </w:p>
    <w:p w:rsidR="00133142" w:rsidRPr="00522E46" w:rsidRDefault="00133142" w:rsidP="00D542B3">
      <w:pPr>
        <w:spacing w:after="0" w:line="240" w:lineRule="auto"/>
        <w:ind w:firstLine="720"/>
        <w:jc w:val="both"/>
        <w:rPr>
          <w:rFonts w:ascii="Times New Roman" w:hAnsi="Times New Roman"/>
          <w:sz w:val="28"/>
          <w:szCs w:val="28"/>
          <w:shd w:val="clear" w:color="auto" w:fill="FFFFFF"/>
          <w:lang w:eastAsia="ru-RU"/>
        </w:rPr>
      </w:pPr>
      <w:r w:rsidRPr="00522E46">
        <w:rPr>
          <w:rFonts w:ascii="Times New Roman" w:hAnsi="Times New Roman"/>
          <w:sz w:val="28"/>
          <w:szCs w:val="28"/>
          <w:lang w:eastAsia="ru-RU"/>
        </w:rPr>
        <w:t>В состав вышеперечисленных комиссий входят сотрудники УФСБ, ОМВД, МЧС,  Росгвардии, Следственного отдела, отдела исполнений наказания,  представители органов местного самоуправления, Собрания депутатов, общественных организаций. Во всех заседаниях принимают участие сотрудники прокуратуры г. Копейска.</w:t>
      </w:r>
    </w:p>
    <w:p w:rsidR="00133142" w:rsidRDefault="00133142" w:rsidP="00D542B3">
      <w:pPr>
        <w:spacing w:after="0" w:line="240" w:lineRule="auto"/>
        <w:ind w:firstLine="720"/>
        <w:jc w:val="both"/>
        <w:rPr>
          <w:rFonts w:ascii="Times New Roman" w:hAnsi="Times New Roman"/>
          <w:sz w:val="28"/>
          <w:szCs w:val="28"/>
          <w:lang w:eastAsia="ru-RU"/>
        </w:rPr>
      </w:pP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Муниципальная программа состоит из 11 разделов.</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 xml:space="preserve">1. «Организационные мероприятия по выполнению муниципальной программы». </w:t>
      </w:r>
    </w:p>
    <w:p w:rsidR="00133142" w:rsidRPr="00522E46" w:rsidRDefault="00133142" w:rsidP="00D542B3">
      <w:pPr>
        <w:spacing w:after="0" w:line="240" w:lineRule="auto"/>
        <w:ind w:firstLine="720"/>
        <w:jc w:val="both"/>
        <w:rPr>
          <w:rFonts w:ascii="Times New Roman" w:hAnsi="Times New Roman"/>
          <w:sz w:val="28"/>
          <w:szCs w:val="28"/>
          <w:lang w:eastAsia="ru-RU"/>
        </w:rPr>
      </w:pPr>
      <w:r w:rsidRPr="00522E46">
        <w:rPr>
          <w:rFonts w:ascii="Times New Roman" w:hAnsi="Times New Roman"/>
          <w:sz w:val="28"/>
          <w:szCs w:val="28"/>
          <w:lang w:eastAsia="ru-RU"/>
        </w:rPr>
        <w:t>В целях координации выполнения программных мероприятий и повышения результативности проводимой работы по обеспечению правопорядка в течение года проводились заседания межведомственной комиссии по профилактике преступлений и правонарушений в округе.</w:t>
      </w:r>
      <w:r>
        <w:rPr>
          <w:rFonts w:ascii="Times New Roman" w:hAnsi="Times New Roman"/>
          <w:sz w:val="28"/>
          <w:szCs w:val="28"/>
          <w:lang w:eastAsia="ru-RU"/>
        </w:rPr>
        <w:t xml:space="preserve">                              </w:t>
      </w:r>
      <w:r w:rsidRPr="00522E46">
        <w:rPr>
          <w:rFonts w:ascii="Times New Roman" w:hAnsi="Times New Roman"/>
          <w:sz w:val="28"/>
          <w:szCs w:val="28"/>
          <w:lang w:eastAsia="ru-RU"/>
        </w:rPr>
        <w:t xml:space="preserve"> В 2022 году состоялось 4 заседания комиссии.</w:t>
      </w:r>
    </w:p>
    <w:p w:rsidR="00133142" w:rsidRPr="00A57BE9" w:rsidRDefault="00133142" w:rsidP="00D542B3">
      <w:pPr>
        <w:spacing w:after="0" w:line="240" w:lineRule="auto"/>
        <w:ind w:firstLine="720"/>
        <w:jc w:val="both"/>
        <w:rPr>
          <w:rFonts w:ascii="Times New Roman" w:hAnsi="Times New Roman"/>
          <w:sz w:val="28"/>
          <w:szCs w:val="28"/>
          <w:lang w:eastAsia="ru-RU"/>
        </w:rPr>
      </w:pPr>
      <w:r w:rsidRPr="00A57BE9">
        <w:rPr>
          <w:rFonts w:ascii="Times New Roman" w:hAnsi="Times New Roman"/>
          <w:sz w:val="28"/>
          <w:szCs w:val="28"/>
          <w:lang w:eastAsia="ru-RU"/>
        </w:rPr>
        <w:t>2. «Профилактика безнадзорности и правонарушений несовершеннолетних и молодежи» (общий объем финансирования</w:t>
      </w:r>
      <w:r w:rsidRPr="00A57BE9">
        <w:rPr>
          <w:rFonts w:ascii="Times New Roman" w:hAnsi="Times New Roman"/>
          <w:b/>
          <w:sz w:val="28"/>
          <w:szCs w:val="28"/>
          <w:lang w:eastAsia="ru-RU"/>
        </w:rPr>
        <w:t xml:space="preserve"> </w:t>
      </w:r>
      <w:r w:rsidRPr="00A57BE9">
        <w:rPr>
          <w:rFonts w:ascii="Times New Roman" w:hAnsi="Times New Roman"/>
          <w:sz w:val="28"/>
          <w:szCs w:val="28"/>
          <w:lang w:eastAsia="ru-RU"/>
        </w:rPr>
        <w:t>298,00 тыс. рублей</w:t>
      </w:r>
      <w:r w:rsidRPr="00A57BE9">
        <w:rPr>
          <w:rFonts w:ascii="Times New Roman" w:hAnsi="Times New Roman"/>
          <w:b/>
          <w:sz w:val="28"/>
          <w:szCs w:val="28"/>
          <w:lang w:eastAsia="ru-RU"/>
        </w:rPr>
        <w:t>)</w:t>
      </w:r>
      <w:r w:rsidRPr="00A57BE9">
        <w:rPr>
          <w:rFonts w:ascii="Times New Roman" w:hAnsi="Times New Roman"/>
          <w:sz w:val="28"/>
          <w:szCs w:val="28"/>
          <w:lang w:eastAsia="ru-RU"/>
        </w:rPr>
        <w:t>.</w:t>
      </w:r>
    </w:p>
    <w:p w:rsidR="00133142" w:rsidRPr="00A57BE9" w:rsidRDefault="00133142" w:rsidP="00D542B3">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sidRPr="00A57BE9">
        <w:rPr>
          <w:rFonts w:ascii="Times New Roman" w:hAnsi="Times New Roman"/>
          <w:bCs/>
          <w:sz w:val="28"/>
          <w:szCs w:val="28"/>
          <w:lang w:eastAsia="ru-RU"/>
        </w:rPr>
        <w:t>Отделом по делам молодежи администрации округа в рамках межведомственной акции «За здоровый образ жизни» реализовано 5</w:t>
      </w:r>
      <w:r>
        <w:rPr>
          <w:rFonts w:ascii="Times New Roman" w:hAnsi="Times New Roman"/>
          <w:bCs/>
          <w:sz w:val="28"/>
          <w:szCs w:val="28"/>
          <w:lang w:eastAsia="ru-RU"/>
        </w:rPr>
        <w:t>0</w:t>
      </w:r>
      <w:r w:rsidRPr="00A57BE9">
        <w:rPr>
          <w:rFonts w:ascii="Times New Roman" w:hAnsi="Times New Roman"/>
          <w:bCs/>
          <w:sz w:val="28"/>
          <w:szCs w:val="28"/>
          <w:lang w:eastAsia="ru-RU"/>
        </w:rPr>
        <w:t>,00 тыс. рублей.</w:t>
      </w:r>
    </w:p>
    <w:p w:rsidR="00133142" w:rsidRPr="00A57BE9" w:rsidRDefault="00133142" w:rsidP="00D542B3">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A57BE9">
        <w:rPr>
          <w:rFonts w:ascii="Times New Roman" w:hAnsi="Times New Roman"/>
          <w:sz w:val="28"/>
          <w:szCs w:val="28"/>
          <w:lang w:eastAsia="ru-RU"/>
        </w:rPr>
        <w:t xml:space="preserve">Управлением образования: </w:t>
      </w:r>
    </w:p>
    <w:p w:rsidR="00133142" w:rsidRPr="00A57BE9" w:rsidRDefault="00133142" w:rsidP="00D542B3">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A57BE9">
        <w:rPr>
          <w:rFonts w:ascii="Times New Roman" w:hAnsi="Times New Roman"/>
          <w:sz w:val="28"/>
          <w:szCs w:val="28"/>
          <w:lang w:eastAsia="ru-RU"/>
        </w:rPr>
        <w:t>- приобретена оргтехника для детско-юношеских клубов по месту жительства –</w:t>
      </w:r>
      <w:r>
        <w:rPr>
          <w:rFonts w:ascii="Times New Roman" w:hAnsi="Times New Roman"/>
          <w:sz w:val="28"/>
          <w:szCs w:val="28"/>
          <w:lang w:eastAsia="ru-RU"/>
        </w:rPr>
        <w:t xml:space="preserve"> </w:t>
      </w:r>
      <w:r w:rsidRPr="00A57BE9">
        <w:rPr>
          <w:rFonts w:ascii="Times New Roman" w:hAnsi="Times New Roman"/>
          <w:sz w:val="28"/>
          <w:szCs w:val="28"/>
          <w:lang w:eastAsia="ru-RU"/>
        </w:rPr>
        <w:t xml:space="preserve">на сумму 60,0 тыс. рублей. </w:t>
      </w:r>
    </w:p>
    <w:p w:rsidR="00133142" w:rsidRPr="00A57BE9" w:rsidRDefault="00133142" w:rsidP="000C7A0A">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A57BE9">
        <w:rPr>
          <w:rFonts w:ascii="Times New Roman" w:hAnsi="Times New Roman"/>
          <w:sz w:val="28"/>
          <w:szCs w:val="28"/>
          <w:lang w:eastAsia="ru-RU"/>
        </w:rPr>
        <w:t xml:space="preserve">- организовано 45 рабочих мест для подростков,  денежные средства в сумме 188,0 тыс. рублей освоены в полном объеме. </w:t>
      </w:r>
    </w:p>
    <w:p w:rsidR="00133142" w:rsidRPr="002B0F25" w:rsidRDefault="00133142" w:rsidP="000C7A0A">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sidRPr="002B0F25">
        <w:rPr>
          <w:rFonts w:ascii="Times New Roman" w:hAnsi="Times New Roman"/>
          <w:sz w:val="28"/>
          <w:szCs w:val="28"/>
          <w:lang w:eastAsia="ru-RU"/>
        </w:rPr>
        <w:t xml:space="preserve">Реализованные мероприятия, наряду с комплексом  профилактических мероприятий не </w:t>
      </w:r>
      <w:r w:rsidRPr="002B0F25">
        <w:rPr>
          <w:rFonts w:ascii="Times New Roman" w:hAnsi="Times New Roman"/>
          <w:sz w:val="28"/>
          <w:szCs w:val="28"/>
        </w:rPr>
        <w:t>позволили снизить количество преступных посягательств несовершеннолетними: увеличение на 10,00%  до 66 (АППГ – 60).</w:t>
      </w:r>
    </w:p>
    <w:p w:rsidR="00133142" w:rsidRPr="00192DE6" w:rsidRDefault="00133142" w:rsidP="00D542B3">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192DE6">
        <w:rPr>
          <w:rFonts w:ascii="Times New Roman" w:hAnsi="Times New Roman"/>
          <w:sz w:val="28"/>
          <w:szCs w:val="28"/>
          <w:lang w:eastAsia="ru-RU"/>
        </w:rPr>
        <w:t>3</w:t>
      </w:r>
      <w:r>
        <w:rPr>
          <w:rFonts w:ascii="Times New Roman" w:hAnsi="Times New Roman"/>
          <w:sz w:val="28"/>
          <w:szCs w:val="28"/>
          <w:lang w:eastAsia="ru-RU"/>
        </w:rPr>
        <w:t>.</w:t>
      </w:r>
      <w:r w:rsidRPr="00192DE6">
        <w:rPr>
          <w:rFonts w:ascii="Times New Roman" w:hAnsi="Times New Roman"/>
          <w:sz w:val="28"/>
          <w:szCs w:val="28"/>
          <w:lang w:eastAsia="ru-RU"/>
        </w:rPr>
        <w:t xml:space="preserve"> «Профилактика правонарушений среди лиц, проповедующих экстремизм, подготавливающих и замышляющих совершение террористических актов» (общий объем финансирования</w:t>
      </w:r>
      <w:r w:rsidRPr="00192DE6">
        <w:rPr>
          <w:rFonts w:ascii="Times New Roman" w:hAnsi="Times New Roman"/>
          <w:b/>
          <w:sz w:val="28"/>
          <w:szCs w:val="28"/>
          <w:lang w:eastAsia="ru-RU"/>
        </w:rPr>
        <w:t xml:space="preserve"> </w:t>
      </w:r>
      <w:r w:rsidRPr="00192DE6">
        <w:rPr>
          <w:rFonts w:ascii="Times New Roman" w:hAnsi="Times New Roman"/>
          <w:sz w:val="28"/>
          <w:szCs w:val="28"/>
          <w:lang w:eastAsia="ru-RU"/>
        </w:rPr>
        <w:t>19,0 тыс. рублей</w:t>
      </w:r>
      <w:r w:rsidRPr="00192DE6">
        <w:rPr>
          <w:rFonts w:ascii="Times New Roman" w:hAnsi="Times New Roman"/>
          <w:b/>
          <w:sz w:val="28"/>
          <w:szCs w:val="28"/>
          <w:lang w:eastAsia="ru-RU"/>
        </w:rPr>
        <w:t>)</w:t>
      </w:r>
      <w:r w:rsidRPr="00192DE6">
        <w:rPr>
          <w:rFonts w:ascii="Times New Roman" w:hAnsi="Times New Roman"/>
          <w:sz w:val="28"/>
          <w:szCs w:val="28"/>
          <w:lang w:eastAsia="ru-RU"/>
        </w:rPr>
        <w:t>.</w:t>
      </w:r>
    </w:p>
    <w:p w:rsidR="00133142" w:rsidRPr="00192DE6" w:rsidRDefault="00133142" w:rsidP="00D542B3">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192DE6">
        <w:rPr>
          <w:rFonts w:ascii="Times New Roman" w:hAnsi="Times New Roman"/>
          <w:sz w:val="28"/>
          <w:szCs w:val="28"/>
          <w:lang w:eastAsia="ru-RU"/>
        </w:rPr>
        <w:t>Управлением культуры приобретен 1 экз</w:t>
      </w:r>
      <w:r>
        <w:rPr>
          <w:rFonts w:ascii="Times New Roman" w:hAnsi="Times New Roman"/>
          <w:sz w:val="28"/>
          <w:szCs w:val="28"/>
          <w:lang w:eastAsia="ru-RU"/>
        </w:rPr>
        <w:t>емпляр</w:t>
      </w:r>
      <w:r w:rsidRPr="00192DE6">
        <w:rPr>
          <w:rFonts w:ascii="Times New Roman" w:hAnsi="Times New Roman"/>
          <w:sz w:val="28"/>
          <w:szCs w:val="28"/>
          <w:lang w:eastAsia="ru-RU"/>
        </w:rPr>
        <w:t xml:space="preserve"> издания «Уральские сказы и легенды», реализована 1,0 тыс. рублей.</w:t>
      </w:r>
    </w:p>
    <w:p w:rsidR="00133142" w:rsidRPr="00192DE6" w:rsidRDefault="00133142" w:rsidP="00D542B3">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192DE6">
        <w:rPr>
          <w:rFonts w:ascii="Times New Roman" w:hAnsi="Times New Roman"/>
          <w:sz w:val="28"/>
          <w:szCs w:val="28"/>
          <w:lang w:eastAsia="ru-RU"/>
        </w:rPr>
        <w:t>С целью повышения профессионального уровня 2 сотрудника управления культуры, 2 - управления образования и  2 - администрации  прошли обучение в РАНХиГС по теме: «Реализация государственной национальной политики в Российской Федерации. Профилактика и противодействие проявлениям экстремизма». Реализовано 18,0 тыс. рублей.</w:t>
      </w:r>
    </w:p>
    <w:p w:rsidR="00133142" w:rsidRPr="00CD0FDC" w:rsidRDefault="00133142" w:rsidP="00D542B3">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2"/>
          <w:sz w:val="28"/>
          <w:szCs w:val="28"/>
          <w:lang w:eastAsia="ru-RU"/>
        </w:rPr>
      </w:pPr>
      <w:r w:rsidRPr="00CD0FDC">
        <w:rPr>
          <w:rFonts w:ascii="Times New Roman" w:hAnsi="Times New Roman"/>
          <w:sz w:val="28"/>
          <w:szCs w:val="28"/>
          <w:lang w:eastAsia="ru-RU"/>
        </w:rPr>
        <w:t>4</w:t>
      </w:r>
      <w:r>
        <w:rPr>
          <w:rFonts w:ascii="Times New Roman" w:hAnsi="Times New Roman"/>
          <w:sz w:val="28"/>
          <w:szCs w:val="28"/>
          <w:lang w:eastAsia="ru-RU"/>
        </w:rPr>
        <w:t>.</w:t>
      </w:r>
      <w:r w:rsidRPr="00CD0FDC">
        <w:rPr>
          <w:rFonts w:ascii="Times New Roman" w:hAnsi="Times New Roman"/>
          <w:sz w:val="28"/>
          <w:szCs w:val="28"/>
          <w:lang w:eastAsia="ru-RU"/>
        </w:rPr>
        <w:t xml:space="preserve"> </w:t>
      </w:r>
      <w:r w:rsidRPr="00CD0FDC">
        <w:rPr>
          <w:rFonts w:ascii="Times New Roman" w:hAnsi="Times New Roman"/>
          <w:bCs/>
          <w:spacing w:val="2"/>
          <w:sz w:val="28"/>
          <w:szCs w:val="28"/>
          <w:lang w:eastAsia="ru-RU"/>
        </w:rPr>
        <w:t>«Профилактика нарушений законодательства о гражданстве, предупреждение и пресечение нелегальной миграции» (без финансирования).</w:t>
      </w:r>
    </w:p>
    <w:p w:rsidR="00133142" w:rsidRDefault="00133142" w:rsidP="00070F60">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405598">
        <w:rPr>
          <w:rFonts w:ascii="Times New Roman" w:hAnsi="Times New Roman"/>
          <w:sz w:val="28"/>
          <w:szCs w:val="28"/>
          <w:lang w:eastAsia="ru-RU"/>
        </w:rPr>
        <w:t xml:space="preserve">По итогам работы 2022 года поставлено на миграционный учет иностранных граждан 3376 человек </w:t>
      </w:r>
      <w:r w:rsidRPr="00405598">
        <w:rPr>
          <w:rFonts w:ascii="Times New Roman" w:hAnsi="Times New Roman"/>
          <w:sz w:val="26"/>
          <w:szCs w:val="26"/>
        </w:rPr>
        <w:t>(+26,45%; 2021 - 2483)</w:t>
      </w:r>
      <w:r w:rsidRPr="00405598">
        <w:rPr>
          <w:rFonts w:ascii="Times New Roman" w:hAnsi="Times New Roman"/>
          <w:sz w:val="28"/>
          <w:szCs w:val="28"/>
          <w:lang w:eastAsia="ru-RU"/>
        </w:rPr>
        <w:t>, из них в местах лишения свободы -145.</w:t>
      </w:r>
    </w:p>
    <w:p w:rsidR="00133142" w:rsidRDefault="00133142" w:rsidP="00070F60">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rPr>
      </w:pPr>
      <w:r w:rsidRPr="00070F60">
        <w:rPr>
          <w:rFonts w:ascii="Times New Roman" w:hAnsi="Times New Roman"/>
          <w:sz w:val="28"/>
          <w:szCs w:val="28"/>
          <w:lang/>
        </w:rPr>
        <w:t xml:space="preserve">Выявлено административных правонарушений и привлечено к административной ответственности </w:t>
      </w:r>
      <w:r w:rsidRPr="00070F60">
        <w:rPr>
          <w:rFonts w:ascii="Times New Roman" w:hAnsi="Times New Roman"/>
          <w:sz w:val="28"/>
          <w:szCs w:val="28"/>
          <w:lang/>
        </w:rPr>
        <w:t xml:space="preserve">за нарушение правил миграционного учета и правил привлечения иностранных граждан к трудовой деятельности </w:t>
      </w:r>
      <w:r>
        <w:rPr>
          <w:rFonts w:ascii="Times New Roman" w:hAnsi="Times New Roman"/>
          <w:sz w:val="28"/>
          <w:szCs w:val="28"/>
          <w:lang/>
        </w:rPr>
        <w:t xml:space="preserve">                            </w:t>
      </w:r>
      <w:r w:rsidRPr="00070F60">
        <w:rPr>
          <w:rFonts w:ascii="Times New Roman" w:hAnsi="Times New Roman"/>
          <w:sz w:val="28"/>
          <w:szCs w:val="28"/>
          <w:lang/>
        </w:rPr>
        <w:t>- 349 (+30,94%; 2021 - 241)</w:t>
      </w:r>
      <w:r>
        <w:rPr>
          <w:rFonts w:ascii="Times New Roman" w:hAnsi="Times New Roman"/>
          <w:sz w:val="28"/>
          <w:szCs w:val="28"/>
          <w:lang/>
        </w:rPr>
        <w:t>.</w:t>
      </w:r>
      <w:r w:rsidRPr="00070F60">
        <w:rPr>
          <w:rFonts w:ascii="Times New Roman" w:hAnsi="Times New Roman"/>
          <w:sz w:val="28"/>
          <w:szCs w:val="28"/>
          <w:lang/>
        </w:rPr>
        <w:t xml:space="preserve"> </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070F60">
        <w:rPr>
          <w:rFonts w:ascii="Times New Roman" w:hAnsi="Times New Roman"/>
          <w:sz w:val="28"/>
          <w:szCs w:val="28"/>
          <w:lang w:eastAsia="ru-RU"/>
        </w:rPr>
        <w:t xml:space="preserve">Выявлено преступлений предусмотренных ст. 322.2, 322.3 УК РФ </w:t>
      </w:r>
      <w:r>
        <w:rPr>
          <w:rFonts w:ascii="Times New Roman" w:hAnsi="Times New Roman"/>
          <w:sz w:val="28"/>
          <w:szCs w:val="28"/>
          <w:lang w:eastAsia="ru-RU"/>
        </w:rPr>
        <w:t xml:space="preserve">                               </w:t>
      </w:r>
      <w:r w:rsidRPr="00070F60">
        <w:rPr>
          <w:rFonts w:ascii="Times New Roman" w:hAnsi="Times New Roman"/>
          <w:sz w:val="28"/>
          <w:szCs w:val="28"/>
          <w:lang w:eastAsia="ru-RU"/>
        </w:rPr>
        <w:t xml:space="preserve">- 20 (2021 - 7). 322.2 - 9 (+50%; 2021 - 4), 322.3 – 11 (+58%; 2021 - 3), </w:t>
      </w:r>
      <w:r>
        <w:rPr>
          <w:rFonts w:ascii="Times New Roman" w:hAnsi="Times New Roman"/>
          <w:sz w:val="28"/>
          <w:szCs w:val="28"/>
          <w:lang w:eastAsia="ru-RU"/>
        </w:rPr>
        <w:t xml:space="preserve">                         </w:t>
      </w:r>
      <w:r w:rsidRPr="00070F60">
        <w:rPr>
          <w:rFonts w:ascii="Times New Roman" w:hAnsi="Times New Roman"/>
          <w:sz w:val="28"/>
          <w:szCs w:val="28"/>
          <w:lang w:eastAsia="ru-RU"/>
        </w:rPr>
        <w:t>(всего за УУП – 11, за ОВМ -9)</w:t>
      </w:r>
      <w:r>
        <w:rPr>
          <w:rFonts w:ascii="Times New Roman" w:hAnsi="Times New Roman"/>
          <w:sz w:val="28"/>
          <w:szCs w:val="28"/>
          <w:lang w:eastAsia="ru-RU"/>
        </w:rPr>
        <w:t>.</w:t>
      </w:r>
      <w:r w:rsidRPr="00070F60">
        <w:rPr>
          <w:rFonts w:ascii="Times New Roman" w:hAnsi="Times New Roman"/>
          <w:sz w:val="28"/>
          <w:szCs w:val="28"/>
          <w:lang w:eastAsia="ru-RU"/>
        </w:rPr>
        <w:t xml:space="preserve"> </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
          <w:sz w:val="28"/>
          <w:szCs w:val="28"/>
          <w:lang w:eastAsia="ru-RU"/>
        </w:rPr>
      </w:pPr>
      <w:r w:rsidRPr="00070F60">
        <w:rPr>
          <w:rFonts w:ascii="Times New Roman" w:hAnsi="Times New Roman"/>
          <w:sz w:val="28"/>
          <w:szCs w:val="28"/>
          <w:lang w:eastAsia="ru-RU"/>
        </w:rPr>
        <w:t>5</w:t>
      </w:r>
      <w:r>
        <w:rPr>
          <w:rFonts w:ascii="Times New Roman" w:hAnsi="Times New Roman"/>
          <w:sz w:val="28"/>
          <w:szCs w:val="28"/>
          <w:lang w:eastAsia="ru-RU"/>
        </w:rPr>
        <w:t>.</w:t>
      </w:r>
      <w:r w:rsidRPr="00070F60">
        <w:rPr>
          <w:rFonts w:ascii="Times New Roman" w:hAnsi="Times New Roman"/>
          <w:sz w:val="28"/>
          <w:szCs w:val="28"/>
          <w:lang w:eastAsia="ru-RU"/>
        </w:rPr>
        <w:t xml:space="preserve"> </w:t>
      </w:r>
      <w:r w:rsidRPr="00070F60">
        <w:rPr>
          <w:rFonts w:ascii="Times New Roman" w:hAnsi="Times New Roman"/>
          <w:bCs/>
          <w:spacing w:val="2"/>
          <w:sz w:val="28"/>
          <w:szCs w:val="28"/>
          <w:lang w:eastAsia="ru-RU"/>
        </w:rPr>
        <w:t>«Профилактика правонарушений, связанных с распространением алкоголизма, незаконным оборотом наркотиков»</w:t>
      </w:r>
      <w:r w:rsidRPr="00070F60">
        <w:rPr>
          <w:rFonts w:ascii="Times New Roman" w:hAnsi="Times New Roman"/>
          <w:sz w:val="28"/>
          <w:szCs w:val="28"/>
          <w:lang w:eastAsia="ru-RU"/>
        </w:rPr>
        <w:t xml:space="preserve"> (общий объем </w:t>
      </w:r>
      <w:r w:rsidRPr="003464D1">
        <w:rPr>
          <w:rFonts w:ascii="Times New Roman" w:hAnsi="Times New Roman"/>
          <w:sz w:val="28"/>
          <w:szCs w:val="28"/>
          <w:lang w:eastAsia="ru-RU"/>
        </w:rPr>
        <w:t>финансирования</w:t>
      </w:r>
      <w:r w:rsidRPr="003464D1">
        <w:rPr>
          <w:rFonts w:ascii="Times New Roman" w:hAnsi="Times New Roman"/>
          <w:b/>
          <w:sz w:val="28"/>
          <w:szCs w:val="28"/>
          <w:lang w:eastAsia="ru-RU"/>
        </w:rPr>
        <w:t xml:space="preserve"> </w:t>
      </w:r>
      <w:r w:rsidRPr="003464D1">
        <w:rPr>
          <w:rFonts w:ascii="Times New Roman" w:hAnsi="Times New Roman"/>
          <w:sz w:val="28"/>
          <w:szCs w:val="28"/>
          <w:lang w:eastAsia="ru-RU"/>
        </w:rPr>
        <w:t>58,0 тыс. рублей</w:t>
      </w:r>
      <w:r w:rsidRPr="003464D1">
        <w:rPr>
          <w:rFonts w:ascii="Times New Roman" w:hAnsi="Times New Roman"/>
          <w:b/>
          <w:sz w:val="28"/>
          <w:szCs w:val="28"/>
          <w:lang w:eastAsia="ru-RU"/>
        </w:rPr>
        <w:t>).</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3464D1">
        <w:rPr>
          <w:rFonts w:ascii="Times New Roman" w:hAnsi="Times New Roman"/>
          <w:sz w:val="28"/>
          <w:szCs w:val="28"/>
          <w:lang w:eastAsia="ru-RU"/>
        </w:rPr>
        <w:t>Отделом по делам молодежи по данному направлению реализовано                          58,0 тыс. рублей на проведение лично-командного Чемпионата по картингу, городского фестиваля социально-правового дня  «Ребята с нашего двора»</w:t>
      </w:r>
      <w:r>
        <w:rPr>
          <w:rFonts w:ascii="Times New Roman" w:hAnsi="Times New Roman"/>
          <w:sz w:val="28"/>
          <w:szCs w:val="28"/>
          <w:lang w:eastAsia="ru-RU"/>
        </w:rPr>
        <w:t xml:space="preserve">                            </w:t>
      </w:r>
      <w:r w:rsidRPr="003464D1">
        <w:rPr>
          <w:rFonts w:ascii="Times New Roman" w:hAnsi="Times New Roman"/>
          <w:sz w:val="28"/>
          <w:szCs w:val="28"/>
          <w:lang w:eastAsia="ru-RU"/>
        </w:rPr>
        <w:t xml:space="preserve">-2022, конкурсов на лучший проект «Стоп СПИД», социальной программы «Информационная безопасность в сети Интернет», </w:t>
      </w:r>
      <w:r w:rsidRPr="003464D1">
        <w:rPr>
          <w:rFonts w:ascii="Times New Roman" w:hAnsi="Times New Roman"/>
          <w:sz w:val="28"/>
          <w:szCs w:val="28"/>
          <w:lang w:val="en-US" w:eastAsia="ru-RU"/>
        </w:rPr>
        <w:t>VIII</w:t>
      </w:r>
      <w:r w:rsidRPr="003464D1">
        <w:rPr>
          <w:rFonts w:ascii="Times New Roman" w:hAnsi="Times New Roman"/>
          <w:sz w:val="28"/>
          <w:szCs w:val="28"/>
          <w:lang w:eastAsia="ru-RU"/>
        </w:rPr>
        <w:t xml:space="preserve"> Мобильного Чемпионата по Фотокроссу.</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sidRPr="009B5A5F">
        <w:rPr>
          <w:rFonts w:ascii="Times New Roman" w:hAnsi="Times New Roman"/>
          <w:sz w:val="28"/>
          <w:szCs w:val="28"/>
        </w:rPr>
        <w:t xml:space="preserve">Проведение всех профилактических мероприятий освещается в интернет пространстве на официальном сайте администрации Копейского городского округа </w:t>
      </w:r>
      <w:hyperlink r:id="rId6" w:history="1">
        <w:r w:rsidRPr="009B5A5F">
          <w:rPr>
            <w:rStyle w:val="Hyperlink"/>
            <w:rFonts w:ascii="Times New Roman" w:hAnsi="Times New Roman"/>
            <w:color w:val="auto"/>
            <w:sz w:val="28"/>
            <w:szCs w:val="28"/>
            <w:u w:val="none"/>
          </w:rPr>
          <w:t>https://akgo74.ru</w:t>
        </w:r>
      </w:hyperlink>
      <w:r w:rsidRPr="009B5A5F">
        <w:rPr>
          <w:rFonts w:ascii="Times New Roman" w:hAnsi="Times New Roman"/>
          <w:sz w:val="28"/>
          <w:szCs w:val="28"/>
        </w:rPr>
        <w:t xml:space="preserve"> в группах отдела по делам молодёжи </w:t>
      </w:r>
      <w:hyperlink r:id="rId7" w:history="1">
        <w:r w:rsidRPr="009B5A5F">
          <w:rPr>
            <w:rStyle w:val="Hyperlink"/>
            <w:rFonts w:ascii="Times New Roman" w:hAnsi="Times New Roman"/>
            <w:color w:val="auto"/>
            <w:sz w:val="28"/>
            <w:szCs w:val="28"/>
            <w:u w:val="none"/>
          </w:rPr>
          <w:t>https://vk.com/odmkgo</w:t>
        </w:r>
      </w:hyperlink>
      <w:r w:rsidRPr="009B5A5F">
        <w:rPr>
          <w:rFonts w:ascii="Times New Roman" w:hAnsi="Times New Roman"/>
          <w:sz w:val="28"/>
          <w:szCs w:val="28"/>
        </w:rPr>
        <w:t xml:space="preserve">, «Информационный центр Копейск» </w:t>
      </w:r>
      <w:hyperlink r:id="rId8" w:history="1">
        <w:r w:rsidRPr="009B5A5F">
          <w:rPr>
            <w:rStyle w:val="Hyperlink"/>
            <w:rFonts w:ascii="Times New Roman" w:hAnsi="Times New Roman"/>
            <w:color w:val="auto"/>
            <w:sz w:val="28"/>
            <w:szCs w:val="28"/>
            <w:u w:val="none"/>
          </w:rPr>
          <w:t>https://vk.com/kopeysk_info</w:t>
        </w:r>
      </w:hyperlink>
      <w:r w:rsidRPr="009B5A5F">
        <w:rPr>
          <w:rFonts w:ascii="Times New Roman" w:hAnsi="Times New Roman"/>
          <w:sz w:val="28"/>
          <w:szCs w:val="28"/>
        </w:rPr>
        <w:t>, городской телерадиокомпании, телеканала</w:t>
      </w:r>
      <w:r>
        <w:rPr>
          <w:rFonts w:ascii="Times New Roman" w:hAnsi="Times New Roman"/>
          <w:sz w:val="28"/>
          <w:szCs w:val="28"/>
        </w:rPr>
        <w:t xml:space="preserve">                     </w:t>
      </w:r>
      <w:r w:rsidRPr="009B5A5F">
        <w:rPr>
          <w:rFonts w:ascii="Times New Roman" w:hAnsi="Times New Roman"/>
          <w:sz w:val="28"/>
          <w:szCs w:val="28"/>
        </w:rPr>
        <w:t xml:space="preserve"> «Инсит-ТВ», газеты «Копейский рабочий». </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3"/>
          <w:sz w:val="28"/>
          <w:szCs w:val="28"/>
          <w:lang w:eastAsia="ru-RU"/>
        </w:rPr>
      </w:pPr>
      <w:r w:rsidRPr="003464D1">
        <w:rPr>
          <w:rFonts w:ascii="Times New Roman" w:hAnsi="Times New Roman"/>
          <w:sz w:val="28"/>
          <w:szCs w:val="28"/>
          <w:lang w:eastAsia="ru-RU"/>
        </w:rPr>
        <w:t xml:space="preserve">6. </w:t>
      </w:r>
      <w:r w:rsidRPr="003464D1">
        <w:rPr>
          <w:rFonts w:ascii="Times New Roman" w:hAnsi="Times New Roman"/>
          <w:bCs/>
          <w:spacing w:val="3"/>
          <w:sz w:val="28"/>
          <w:szCs w:val="28"/>
          <w:lang w:eastAsia="ru-RU"/>
        </w:rPr>
        <w:t xml:space="preserve">«Предупреждение рецидивной преступности, профилактика правонарушений среди лиц с нарушенными социальными связями» (без финансирования). </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3464D1">
        <w:rPr>
          <w:rFonts w:ascii="Times New Roman" w:hAnsi="Times New Roman"/>
          <w:bCs/>
          <w:spacing w:val="3"/>
          <w:sz w:val="28"/>
          <w:szCs w:val="28"/>
          <w:lang w:eastAsia="ru-RU"/>
        </w:rPr>
        <w:t xml:space="preserve">На территории округа организован </w:t>
      </w:r>
      <w:r w:rsidRPr="003464D1">
        <w:rPr>
          <w:rFonts w:ascii="Times New Roman" w:hAnsi="Times New Roman"/>
          <w:sz w:val="28"/>
          <w:szCs w:val="28"/>
          <w:lang w:eastAsia="ru-RU"/>
        </w:rPr>
        <w:t>обмен информацией и контроль по прибытию лиц, освобожденных из мест лишения свободы, к месту назначения или проживания (</w:t>
      </w:r>
      <w:r w:rsidRPr="003464D1">
        <w:rPr>
          <w:rFonts w:ascii="Times New Roman" w:hAnsi="Times New Roman"/>
          <w:sz w:val="24"/>
          <w:szCs w:val="24"/>
          <w:lang w:eastAsia="ru-RU"/>
        </w:rPr>
        <w:t xml:space="preserve">ФСИН, ОМВД РФ по г. Копейску, ОКУ ЦЗН города Челябинска отдел по  г. </w:t>
      </w:r>
      <w:r w:rsidRPr="009B5A5F">
        <w:rPr>
          <w:rFonts w:ascii="Times New Roman" w:hAnsi="Times New Roman"/>
          <w:sz w:val="28"/>
          <w:szCs w:val="28"/>
          <w:lang w:eastAsia="ru-RU"/>
        </w:rPr>
        <w:t xml:space="preserve">Копейску). </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color w:val="FF0000"/>
          <w:sz w:val="28"/>
          <w:szCs w:val="28"/>
          <w:lang w:eastAsia="ru-RU"/>
        </w:rPr>
      </w:pPr>
      <w:r w:rsidRPr="009B5A5F">
        <w:rPr>
          <w:rFonts w:ascii="Times New Roman" w:hAnsi="Times New Roman"/>
          <w:sz w:val="28"/>
          <w:szCs w:val="28"/>
          <w:lang w:eastAsia="ru-RU"/>
        </w:rPr>
        <w:t>Постановлением администрации округа утвержден перечень предприятий, на которых возможно отбывание осужденными наказания в виде обязательных и исправительных работ.</w:t>
      </w:r>
      <w:r w:rsidRPr="009B5A5F">
        <w:rPr>
          <w:rFonts w:ascii="Times New Roman" w:hAnsi="Times New Roman"/>
          <w:color w:val="FF0000"/>
          <w:sz w:val="28"/>
          <w:szCs w:val="28"/>
          <w:lang w:eastAsia="ru-RU"/>
        </w:rPr>
        <w:t xml:space="preserve"> </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9B5A5F">
        <w:rPr>
          <w:rFonts w:ascii="Times New Roman" w:hAnsi="Times New Roman"/>
          <w:sz w:val="28"/>
          <w:szCs w:val="28"/>
          <w:lang w:eastAsia="ru-RU"/>
        </w:rPr>
        <w:t>Принимаемые меры позволили</w:t>
      </w:r>
      <w:r w:rsidRPr="003464D1">
        <w:rPr>
          <w:rFonts w:ascii="Times New Roman" w:hAnsi="Times New Roman"/>
          <w:sz w:val="28"/>
          <w:szCs w:val="28"/>
          <w:lang w:eastAsia="ru-RU"/>
        </w:rPr>
        <w:t xml:space="preserve"> снизить рост преступлений лицами, имеющими преступный опыт на 2,3% до 1034 (АППГ</w:t>
      </w:r>
      <w:r>
        <w:rPr>
          <w:rFonts w:ascii="Times New Roman" w:hAnsi="Times New Roman"/>
          <w:sz w:val="28"/>
          <w:szCs w:val="28"/>
          <w:lang w:eastAsia="ru-RU"/>
        </w:rPr>
        <w:t xml:space="preserve"> </w:t>
      </w:r>
      <w:r w:rsidRPr="003464D1">
        <w:rPr>
          <w:rFonts w:ascii="Times New Roman" w:hAnsi="Times New Roman"/>
          <w:sz w:val="28"/>
          <w:szCs w:val="28"/>
          <w:lang w:eastAsia="ru-RU"/>
        </w:rPr>
        <w:t xml:space="preserve">6,88%). </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3"/>
          <w:sz w:val="28"/>
          <w:szCs w:val="28"/>
          <w:lang w:eastAsia="ru-RU"/>
        </w:rPr>
      </w:pPr>
      <w:r w:rsidRPr="00A64F65">
        <w:rPr>
          <w:rFonts w:ascii="Times New Roman" w:hAnsi="Times New Roman"/>
          <w:sz w:val="28"/>
          <w:szCs w:val="28"/>
          <w:lang w:eastAsia="ru-RU"/>
        </w:rPr>
        <w:t xml:space="preserve">7. </w:t>
      </w:r>
      <w:r w:rsidRPr="00A64F65">
        <w:rPr>
          <w:rFonts w:ascii="Times New Roman" w:hAnsi="Times New Roman"/>
          <w:bCs/>
          <w:spacing w:val="4"/>
          <w:sz w:val="28"/>
          <w:szCs w:val="28"/>
          <w:lang w:eastAsia="ru-RU"/>
        </w:rPr>
        <w:t>«Профилактика правонарушений</w:t>
      </w:r>
      <w:r w:rsidRPr="00A64F65">
        <w:rPr>
          <w:rFonts w:ascii="Times New Roman" w:hAnsi="Times New Roman"/>
          <w:bCs/>
          <w:spacing w:val="3"/>
          <w:sz w:val="28"/>
          <w:szCs w:val="28"/>
          <w:lang w:eastAsia="ru-RU"/>
        </w:rPr>
        <w:t xml:space="preserve"> в общественных местах»</w:t>
      </w:r>
      <w:r w:rsidRPr="00A64F65">
        <w:rPr>
          <w:rFonts w:ascii="Times New Roman" w:hAnsi="Times New Roman"/>
          <w:sz w:val="28"/>
          <w:szCs w:val="28"/>
          <w:lang w:eastAsia="ru-RU"/>
        </w:rPr>
        <w:t xml:space="preserve"> (общий объем финансирования</w:t>
      </w:r>
      <w:r w:rsidRPr="00A64F65">
        <w:rPr>
          <w:rFonts w:ascii="Times New Roman" w:hAnsi="Times New Roman"/>
          <w:b/>
          <w:sz w:val="28"/>
          <w:szCs w:val="28"/>
          <w:lang w:eastAsia="ru-RU"/>
        </w:rPr>
        <w:t xml:space="preserve"> </w:t>
      </w:r>
      <w:r w:rsidRPr="00A64F65">
        <w:rPr>
          <w:rFonts w:ascii="Times New Roman" w:hAnsi="Times New Roman"/>
          <w:sz w:val="28"/>
          <w:szCs w:val="28"/>
          <w:lang w:eastAsia="ru-RU"/>
        </w:rPr>
        <w:t>84,18 тыс. рублей</w:t>
      </w:r>
      <w:r w:rsidRPr="00A64F65">
        <w:rPr>
          <w:rFonts w:ascii="Times New Roman" w:hAnsi="Times New Roman"/>
          <w:b/>
          <w:sz w:val="28"/>
          <w:szCs w:val="28"/>
          <w:lang w:eastAsia="ru-RU"/>
        </w:rPr>
        <w:t>)</w:t>
      </w:r>
      <w:r w:rsidRPr="00A64F65">
        <w:rPr>
          <w:rFonts w:ascii="Times New Roman" w:hAnsi="Times New Roman"/>
          <w:bCs/>
          <w:spacing w:val="3"/>
          <w:sz w:val="28"/>
          <w:szCs w:val="28"/>
          <w:lang w:eastAsia="ru-RU"/>
        </w:rPr>
        <w:t xml:space="preserve">. </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D06FDC">
        <w:rPr>
          <w:rFonts w:ascii="Times New Roman" w:hAnsi="Times New Roman"/>
          <w:sz w:val="28"/>
          <w:szCs w:val="28"/>
          <w:lang w:eastAsia="ru-RU"/>
        </w:rPr>
        <w:t>За 12 месяцев 2022 года на территории округа прошло </w:t>
      </w:r>
      <w:r>
        <w:rPr>
          <w:rFonts w:ascii="Times New Roman" w:hAnsi="Times New Roman"/>
          <w:sz w:val="28"/>
          <w:szCs w:val="28"/>
          <w:lang w:eastAsia="ru-RU"/>
        </w:rPr>
        <w:t>210</w:t>
      </w:r>
      <w:r w:rsidRPr="00D06FDC">
        <w:rPr>
          <w:rFonts w:ascii="Times New Roman" w:hAnsi="Times New Roman"/>
          <w:sz w:val="28"/>
          <w:szCs w:val="28"/>
          <w:lang w:eastAsia="ru-RU"/>
        </w:rPr>
        <w:t xml:space="preserve">  (</w:t>
      </w:r>
      <w:r>
        <w:rPr>
          <w:rFonts w:ascii="Times New Roman" w:hAnsi="Times New Roman"/>
          <w:sz w:val="28"/>
          <w:szCs w:val="28"/>
          <w:lang w:eastAsia="ru-RU"/>
        </w:rPr>
        <w:t xml:space="preserve">АППГ </w:t>
      </w:r>
      <w:r w:rsidRPr="00D06FDC">
        <w:rPr>
          <w:rFonts w:ascii="Times New Roman" w:hAnsi="Times New Roman"/>
          <w:sz w:val="28"/>
          <w:szCs w:val="28"/>
          <w:lang w:eastAsia="ru-RU"/>
        </w:rPr>
        <w:t>333;</w:t>
      </w:r>
      <w:r>
        <w:rPr>
          <w:rFonts w:ascii="Times New Roman" w:hAnsi="Times New Roman"/>
          <w:sz w:val="28"/>
          <w:szCs w:val="28"/>
          <w:lang w:eastAsia="ru-RU"/>
        </w:rPr>
        <w:t xml:space="preserve">                       </w:t>
      </w:r>
      <w:r w:rsidRPr="00D06FDC">
        <w:rPr>
          <w:rFonts w:ascii="Times New Roman" w:hAnsi="Times New Roman"/>
          <w:sz w:val="28"/>
          <w:szCs w:val="28"/>
          <w:lang w:eastAsia="ru-RU"/>
        </w:rPr>
        <w:t xml:space="preserve"> </w:t>
      </w:r>
      <w:r w:rsidRPr="00D06FDC">
        <w:rPr>
          <w:rFonts w:ascii="Times New Roman" w:hAnsi="Times New Roman"/>
          <w:sz w:val="28"/>
          <w:szCs w:val="28"/>
          <w:lang w:eastAsia="ru-RU"/>
        </w:rPr>
        <w:softHyphen/>
        <w:t>45,6%) массовых</w:t>
      </w:r>
      <w:r w:rsidRPr="00D06FDC">
        <w:rPr>
          <w:rFonts w:ascii="Times New Roman" w:hAnsi="Times New Roman"/>
          <w:sz w:val="28"/>
          <w:szCs w:val="28"/>
        </w:rPr>
        <w:t xml:space="preserve"> </w:t>
      </w:r>
      <w:r w:rsidRPr="00D06FDC">
        <w:rPr>
          <w:rFonts w:ascii="Times New Roman" w:hAnsi="Times New Roman"/>
          <w:sz w:val="28"/>
          <w:szCs w:val="28"/>
          <w:lang w:eastAsia="ru-RU"/>
        </w:rPr>
        <w:t>мероприятий, в</w:t>
      </w:r>
      <w:r w:rsidRPr="00D06FDC">
        <w:rPr>
          <w:rFonts w:ascii="Times New Roman" w:hAnsi="Times New Roman"/>
          <w:sz w:val="28"/>
          <w:szCs w:val="28"/>
        </w:rPr>
        <w:t xml:space="preserve"> </w:t>
      </w:r>
      <w:r w:rsidRPr="00D06FDC">
        <w:rPr>
          <w:rFonts w:ascii="Times New Roman" w:hAnsi="Times New Roman"/>
          <w:sz w:val="28"/>
          <w:szCs w:val="28"/>
          <w:lang w:eastAsia="ru-RU"/>
        </w:rPr>
        <w:t>которых</w:t>
      </w:r>
      <w:r w:rsidRPr="00D06FDC">
        <w:rPr>
          <w:rFonts w:ascii="Times New Roman" w:hAnsi="Times New Roman"/>
          <w:sz w:val="28"/>
          <w:szCs w:val="28"/>
        </w:rPr>
        <w:t xml:space="preserve"> </w:t>
      </w:r>
      <w:r w:rsidRPr="00D06FDC">
        <w:rPr>
          <w:rFonts w:ascii="Times New Roman" w:hAnsi="Times New Roman"/>
          <w:sz w:val="28"/>
          <w:szCs w:val="28"/>
          <w:lang w:eastAsia="ru-RU"/>
        </w:rPr>
        <w:t>приняли</w:t>
      </w:r>
      <w:r w:rsidRPr="00D06FDC">
        <w:rPr>
          <w:rFonts w:ascii="Times New Roman" w:hAnsi="Times New Roman"/>
          <w:sz w:val="28"/>
          <w:szCs w:val="28"/>
        </w:rPr>
        <w:t xml:space="preserve"> у</w:t>
      </w:r>
      <w:r w:rsidRPr="00D06FDC">
        <w:rPr>
          <w:rFonts w:ascii="Times New Roman" w:hAnsi="Times New Roman"/>
          <w:sz w:val="28"/>
          <w:szCs w:val="28"/>
          <w:lang w:eastAsia="ru-RU"/>
        </w:rPr>
        <w:t>частие</w:t>
      </w:r>
      <w:r>
        <w:rPr>
          <w:rFonts w:ascii="Times New Roman" w:hAnsi="Times New Roman"/>
          <w:sz w:val="28"/>
          <w:szCs w:val="28"/>
          <w:lang w:eastAsia="ru-RU"/>
        </w:rPr>
        <w:t xml:space="preserve"> 102120 </w:t>
      </w:r>
      <w:r w:rsidRPr="00D06FDC">
        <w:rPr>
          <w:rFonts w:ascii="Times New Roman" w:hAnsi="Times New Roman"/>
          <w:sz w:val="28"/>
          <w:szCs w:val="28"/>
          <w:lang w:eastAsia="ru-RU"/>
        </w:rPr>
        <w:t xml:space="preserve">(92333, +3,6%) человека, из них 20  публичных мероприятия   (14  митингов,   2  пикета,   4  шествия);   </w:t>
      </w:r>
      <w:r>
        <w:rPr>
          <w:rFonts w:ascii="Times New Roman" w:hAnsi="Times New Roman"/>
          <w:sz w:val="28"/>
          <w:szCs w:val="28"/>
          <w:lang w:eastAsia="ru-RU"/>
        </w:rPr>
        <w:t>86</w:t>
      </w:r>
      <w:r w:rsidRPr="00D06FDC">
        <w:rPr>
          <w:rFonts w:ascii="Times New Roman" w:hAnsi="Times New Roman"/>
          <w:sz w:val="28"/>
          <w:szCs w:val="28"/>
          <w:lang w:eastAsia="ru-RU"/>
        </w:rPr>
        <w:t xml:space="preserve"> культурно</w:t>
      </w:r>
      <w:r>
        <w:rPr>
          <w:rFonts w:ascii="Times New Roman" w:hAnsi="Times New Roman"/>
          <w:sz w:val="28"/>
          <w:szCs w:val="28"/>
          <w:lang w:eastAsia="ru-RU"/>
        </w:rPr>
        <w:t>-</w:t>
      </w:r>
      <w:r w:rsidRPr="00D06FDC">
        <w:rPr>
          <w:rFonts w:ascii="Times New Roman" w:hAnsi="Times New Roman"/>
          <w:sz w:val="28"/>
          <w:szCs w:val="28"/>
          <w:lang w:eastAsia="ru-RU"/>
        </w:rPr>
        <w:t>массовое, 38 религиозных и 6</w:t>
      </w:r>
      <w:r>
        <w:rPr>
          <w:rFonts w:ascii="Times New Roman" w:hAnsi="Times New Roman"/>
          <w:sz w:val="28"/>
          <w:szCs w:val="28"/>
          <w:lang w:eastAsia="ru-RU"/>
        </w:rPr>
        <w:t>6</w:t>
      </w:r>
      <w:r w:rsidRPr="00D06FDC">
        <w:rPr>
          <w:rFonts w:ascii="Times New Roman" w:hAnsi="Times New Roman"/>
          <w:sz w:val="28"/>
          <w:szCs w:val="28"/>
          <w:lang w:eastAsia="ru-RU"/>
        </w:rPr>
        <w:t> спортивных мероприятий.</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sidRPr="003169C7">
        <w:rPr>
          <w:rFonts w:ascii="Times New Roman" w:hAnsi="Times New Roman"/>
          <w:sz w:val="28"/>
          <w:szCs w:val="28"/>
        </w:rPr>
        <w:t>Количество поставленных на учет преступлений, совершенных в общественных местах увеличилось на 7,0% до 826 (АППГ +10,4% до 544).</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При проведении массовых мероприятий</w:t>
      </w:r>
      <w:r w:rsidRPr="00D06FDC">
        <w:rPr>
          <w:rFonts w:ascii="Times New Roman" w:hAnsi="Times New Roman"/>
          <w:sz w:val="28"/>
          <w:szCs w:val="28"/>
          <w:lang w:eastAsia="ru-RU"/>
        </w:rPr>
        <w:t xml:space="preserve"> </w:t>
      </w:r>
      <w:r>
        <w:rPr>
          <w:rFonts w:ascii="Times New Roman" w:hAnsi="Times New Roman"/>
          <w:sz w:val="28"/>
          <w:szCs w:val="28"/>
          <w:lang w:eastAsia="ru-RU"/>
        </w:rPr>
        <w:t xml:space="preserve"> нарушений общественного порядка не допущено.</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sidRPr="00D06FDC">
        <w:rPr>
          <w:rFonts w:ascii="Times New Roman" w:hAnsi="Times New Roman"/>
          <w:sz w:val="28"/>
          <w:szCs w:val="28"/>
          <w:lang w:eastAsia="ru-RU"/>
        </w:rPr>
        <w:t>Отделом МВД России по городу Копейску  при проведении общественно-политических, массовых и спортивных мероприятий обеспечено оперативное прикрытие с привлечением членов ДНД «Содействие» и МУП «КПА»</w:t>
      </w:r>
      <w:r>
        <w:rPr>
          <w:rFonts w:ascii="Times New Roman" w:hAnsi="Times New Roman"/>
          <w:sz w:val="28"/>
          <w:szCs w:val="28"/>
          <w:lang w:eastAsia="ru-RU"/>
        </w:rPr>
        <w:t>, а также частной охранной организации</w:t>
      </w:r>
      <w:r w:rsidRPr="00D06FDC">
        <w:rPr>
          <w:rFonts w:ascii="Times New Roman" w:hAnsi="Times New Roman"/>
          <w:sz w:val="28"/>
          <w:szCs w:val="28"/>
          <w:lang w:eastAsia="ru-RU"/>
        </w:rPr>
        <w:t>.</w:t>
      </w:r>
      <w:r w:rsidRPr="00D06FDC">
        <w:rPr>
          <w:rFonts w:ascii="Times New Roman" w:hAnsi="Times New Roman"/>
          <w:sz w:val="28"/>
          <w:szCs w:val="28"/>
        </w:rPr>
        <w:t xml:space="preserve"> </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Pr>
          <w:rFonts w:ascii="Times New Roman" w:hAnsi="Times New Roman"/>
          <w:sz w:val="28"/>
          <w:szCs w:val="28"/>
        </w:rPr>
        <w:t>На осуществление мероприятий по оказанию услуги по физической охране объекта «Памятник – «Книга Памяти» реализовано 8,00 тыс. рублей.</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w:t>
      </w:r>
      <w:r w:rsidRPr="00D06FDC">
        <w:rPr>
          <w:rFonts w:ascii="Times New Roman" w:hAnsi="Times New Roman"/>
          <w:sz w:val="28"/>
          <w:szCs w:val="28"/>
          <w:lang w:eastAsia="ru-RU"/>
        </w:rPr>
        <w:t xml:space="preserve">а поощрение </w:t>
      </w:r>
      <w:r>
        <w:rPr>
          <w:rFonts w:ascii="Times New Roman" w:hAnsi="Times New Roman"/>
          <w:sz w:val="28"/>
          <w:szCs w:val="28"/>
          <w:lang w:eastAsia="ru-RU"/>
        </w:rPr>
        <w:t>12</w:t>
      </w:r>
      <w:r w:rsidRPr="00D06FDC">
        <w:rPr>
          <w:rFonts w:ascii="Times New Roman" w:hAnsi="Times New Roman"/>
          <w:sz w:val="28"/>
          <w:szCs w:val="28"/>
          <w:lang w:eastAsia="ru-RU"/>
        </w:rPr>
        <w:t xml:space="preserve"> членов ДНД  реализовано 68,76 тыс. рублей.</w:t>
      </w:r>
    </w:p>
    <w:p w:rsidR="00133142" w:rsidRDefault="00133142" w:rsidP="00094688">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 изготовление удостоверений для членов добровольных народных дружин реализовано 7,42 тыс. рублей.</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CF70B8">
        <w:rPr>
          <w:rFonts w:ascii="Times New Roman" w:hAnsi="Times New Roman"/>
          <w:sz w:val="28"/>
          <w:szCs w:val="28"/>
          <w:lang w:eastAsia="ru-RU"/>
        </w:rPr>
        <w:t>8. «Профилактика правонарушений на административных участках» (общий объем финансирования</w:t>
      </w:r>
      <w:r w:rsidRPr="00CF70B8">
        <w:rPr>
          <w:rFonts w:ascii="Times New Roman" w:hAnsi="Times New Roman"/>
          <w:b/>
          <w:sz w:val="28"/>
          <w:szCs w:val="28"/>
          <w:lang w:eastAsia="ru-RU"/>
        </w:rPr>
        <w:t xml:space="preserve"> </w:t>
      </w:r>
      <w:r>
        <w:rPr>
          <w:rFonts w:ascii="Times New Roman" w:hAnsi="Times New Roman"/>
          <w:sz w:val="28"/>
          <w:szCs w:val="28"/>
          <w:lang w:eastAsia="ru-RU"/>
        </w:rPr>
        <w:t>63</w:t>
      </w:r>
      <w:r w:rsidRPr="00CF70B8">
        <w:rPr>
          <w:rFonts w:ascii="Times New Roman" w:hAnsi="Times New Roman"/>
          <w:sz w:val="28"/>
          <w:szCs w:val="28"/>
          <w:lang w:eastAsia="ru-RU"/>
        </w:rPr>
        <w:t>,9</w:t>
      </w:r>
      <w:r>
        <w:rPr>
          <w:rFonts w:ascii="Times New Roman" w:hAnsi="Times New Roman"/>
          <w:sz w:val="28"/>
          <w:szCs w:val="28"/>
          <w:lang w:eastAsia="ru-RU"/>
        </w:rPr>
        <w:t>0</w:t>
      </w:r>
      <w:r w:rsidRPr="00CF70B8">
        <w:rPr>
          <w:rFonts w:ascii="Times New Roman" w:hAnsi="Times New Roman"/>
          <w:sz w:val="28"/>
          <w:szCs w:val="28"/>
          <w:lang w:eastAsia="ru-RU"/>
        </w:rPr>
        <w:t xml:space="preserve"> тыс. рублей</w:t>
      </w:r>
      <w:r w:rsidRPr="00CF70B8">
        <w:rPr>
          <w:rFonts w:ascii="Times New Roman" w:hAnsi="Times New Roman"/>
          <w:b/>
          <w:sz w:val="28"/>
          <w:szCs w:val="28"/>
          <w:lang w:eastAsia="ru-RU"/>
        </w:rPr>
        <w:t>)</w:t>
      </w:r>
      <w:r w:rsidRPr="00CF70B8">
        <w:rPr>
          <w:rFonts w:ascii="Times New Roman" w:hAnsi="Times New Roman"/>
          <w:sz w:val="28"/>
          <w:szCs w:val="28"/>
          <w:lang w:eastAsia="ru-RU"/>
        </w:rPr>
        <w:t>.</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sidRPr="00EE66D7">
        <w:rPr>
          <w:rFonts w:ascii="Times New Roman" w:hAnsi="Times New Roman"/>
          <w:bCs/>
          <w:sz w:val="28"/>
          <w:szCs w:val="28"/>
          <w:lang w:eastAsia="ru-RU"/>
        </w:rPr>
        <w:t>С целью повышения эффективности деятельности участковых уполномоченных полиции изготовлены информационные рамки для Отдела МВД, реализовано 63,90 тыс. рублей.</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sidRPr="003630EC">
        <w:rPr>
          <w:rFonts w:ascii="Times New Roman" w:hAnsi="Times New Roman"/>
          <w:bCs/>
          <w:sz w:val="28"/>
          <w:szCs w:val="28"/>
          <w:lang w:eastAsia="ru-RU"/>
        </w:rPr>
        <w:t>9. «Профилактика насилия в сфере семейно-бытовых отношений».</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sidRPr="003630EC">
        <w:rPr>
          <w:rFonts w:ascii="Times New Roman" w:hAnsi="Times New Roman"/>
          <w:sz w:val="28"/>
          <w:szCs w:val="28"/>
        </w:rPr>
        <w:t xml:space="preserve">В 2022 году проведено 24 заседания комиссии по делам несовершеннолетних и защите их прав. </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E127F8">
        <w:rPr>
          <w:rFonts w:ascii="Times New Roman" w:hAnsi="Times New Roman"/>
          <w:sz w:val="28"/>
          <w:szCs w:val="28"/>
          <w:lang w:eastAsia="ru-RU"/>
        </w:rPr>
        <w:t>За отчетный период увеличился  уровень подростковой преступности до 66 (АППГ – 60), количество привлеченных к ответственности увеличилось до 59 (АППГ - 57).</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8C492E">
        <w:rPr>
          <w:rFonts w:ascii="Times New Roman" w:hAnsi="Times New Roman"/>
          <w:bCs/>
          <w:sz w:val="28"/>
          <w:szCs w:val="28"/>
          <w:lang w:eastAsia="ru-RU"/>
        </w:rPr>
        <w:t>10. «Профилактика в сфере экономики, коррупции, борьба с организованной преступностью» (без финансирования)</w:t>
      </w:r>
      <w:r w:rsidRPr="008C492E">
        <w:rPr>
          <w:rFonts w:ascii="Times New Roman" w:hAnsi="Times New Roman"/>
          <w:sz w:val="28"/>
          <w:szCs w:val="28"/>
          <w:lang w:eastAsia="ru-RU"/>
        </w:rPr>
        <w:t xml:space="preserve">. </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F848EE">
        <w:rPr>
          <w:rFonts w:ascii="Times New Roman" w:hAnsi="Times New Roman"/>
          <w:sz w:val="28"/>
          <w:szCs w:val="28"/>
          <w:lang w:eastAsia="ru-RU"/>
        </w:rPr>
        <w:t xml:space="preserve">По линии борьбы с коррупцией ОМВД количество задокументированных преступлений снизилось на 37,5% до 95 (АППГ 83,1% до 152). </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F848EE">
        <w:rPr>
          <w:rFonts w:ascii="Times New Roman" w:hAnsi="Times New Roman"/>
          <w:sz w:val="28"/>
          <w:szCs w:val="28"/>
          <w:lang w:eastAsia="ru-RU"/>
        </w:rPr>
        <w:t>На официальном сайте администрации округа разработан  раздел «Противодействие коррупции», размещена информация о «Прямой линии» по антикоррупционному просвещению граждан.</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7820D5">
        <w:rPr>
          <w:rFonts w:ascii="Times New Roman" w:hAnsi="Times New Roman"/>
          <w:sz w:val="28"/>
          <w:szCs w:val="28"/>
          <w:lang w:eastAsia="ru-RU"/>
        </w:rPr>
        <w:t>11. «Профилактика терроризма» (общий объем финансирования</w:t>
      </w:r>
      <w:r w:rsidRPr="007820D5">
        <w:rPr>
          <w:rFonts w:ascii="Times New Roman" w:hAnsi="Times New Roman"/>
          <w:b/>
          <w:sz w:val="28"/>
          <w:szCs w:val="28"/>
          <w:lang w:eastAsia="ru-RU"/>
        </w:rPr>
        <w:t xml:space="preserve">                    </w:t>
      </w:r>
      <w:r w:rsidRPr="007820D5">
        <w:rPr>
          <w:rFonts w:ascii="Times New Roman" w:hAnsi="Times New Roman"/>
          <w:sz w:val="28"/>
          <w:szCs w:val="28"/>
          <w:lang w:eastAsia="ru-RU"/>
        </w:rPr>
        <w:t>12,34 тыс. рублей</w:t>
      </w:r>
      <w:r w:rsidRPr="007820D5">
        <w:rPr>
          <w:rFonts w:ascii="Times New Roman" w:hAnsi="Times New Roman"/>
          <w:b/>
          <w:sz w:val="28"/>
          <w:szCs w:val="28"/>
          <w:lang w:eastAsia="ru-RU"/>
        </w:rPr>
        <w:t>)</w:t>
      </w:r>
      <w:r w:rsidRPr="007820D5">
        <w:rPr>
          <w:rFonts w:ascii="Times New Roman" w:hAnsi="Times New Roman"/>
          <w:sz w:val="28"/>
          <w:szCs w:val="28"/>
          <w:lang w:eastAsia="ru-RU"/>
        </w:rPr>
        <w:t xml:space="preserve">. </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lang w:eastAsia="ru-RU"/>
        </w:rPr>
      </w:pPr>
      <w:r w:rsidRPr="007820D5">
        <w:rPr>
          <w:rFonts w:ascii="Times New Roman" w:hAnsi="Times New Roman"/>
          <w:sz w:val="28"/>
          <w:szCs w:val="28"/>
          <w:lang w:eastAsia="ru-RU"/>
        </w:rPr>
        <w:t xml:space="preserve">В округе организовано проведение информационно – пропагандистских мероприятий, направленных на повышение бдительности граждан и разъяснения порядка их действий в случае террористической угрозы, размещены телефоны доверия оперативных служб. </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pacing w:val="-4"/>
          <w:sz w:val="28"/>
          <w:szCs w:val="28"/>
          <w:lang w:eastAsia="ru-RU"/>
        </w:rPr>
      </w:pPr>
      <w:r w:rsidRPr="007820D5">
        <w:rPr>
          <w:rFonts w:ascii="Times New Roman" w:hAnsi="Times New Roman"/>
          <w:bCs/>
          <w:spacing w:val="-4"/>
          <w:sz w:val="28"/>
          <w:szCs w:val="28"/>
          <w:lang w:eastAsia="ru-RU"/>
        </w:rPr>
        <w:t>В связи с сохраняющейся напряженностью оперативной обстановки, в том числе нарастанием экстремистской и террористической угрозы, приняты меры по повышению эффективности  противодействию незаконному обороту оружия.</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sidRPr="007820D5">
        <w:rPr>
          <w:rFonts w:ascii="Times New Roman" w:hAnsi="Times New Roman"/>
          <w:sz w:val="28"/>
          <w:szCs w:val="28"/>
        </w:rPr>
        <w:t>Реализованные мероприятия в сфере противодействия незаконному обороту  оружия позволили удержать ситуацию под контролем.</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sidRPr="005756EB">
        <w:rPr>
          <w:rFonts w:ascii="Times New Roman" w:hAnsi="Times New Roman"/>
          <w:sz w:val="28"/>
          <w:szCs w:val="28"/>
        </w:rPr>
        <w:t>В рамках повышения квалификации, ответственных за профилактику терроризма обучено 4 сотрудника (первый заместитель Главы городского округа,  заместитель Главы городского округа по жилищно-коммунальным вопросам, начальник правового управления, ведущий специалист отдела по безопасности и взаимодействию с правоохранительными органами администрации Копейского городского округа) по теме «Реализация государственной национальной политики в Российской Федерации. Профилактика и противодействие проявлениям экстремизма и терроризма», реализовано 12,34 тыс. рублей.</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sz w:val="28"/>
          <w:szCs w:val="28"/>
        </w:rPr>
      </w:pPr>
      <w:r w:rsidRPr="005756EB">
        <w:rPr>
          <w:rFonts w:ascii="Times New Roman" w:hAnsi="Times New Roman"/>
          <w:sz w:val="28"/>
          <w:szCs w:val="28"/>
        </w:rPr>
        <w:t>По состоянию на 31.12.2022 года реализовано 535,42 тыс. рублей.</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r w:rsidRPr="005756EB">
        <w:rPr>
          <w:rFonts w:ascii="Times New Roman" w:hAnsi="Times New Roman"/>
          <w:bCs/>
          <w:sz w:val="28"/>
          <w:szCs w:val="28"/>
          <w:lang w:eastAsia="ru-RU"/>
        </w:rPr>
        <w:t>Приоритетными направлениями остаются профилактика правонарушений и преступлений среди несовершеннолетних, борьба с наркоманией,</w:t>
      </w:r>
      <w:r>
        <w:rPr>
          <w:rFonts w:ascii="Times New Roman" w:hAnsi="Times New Roman"/>
          <w:bCs/>
          <w:sz w:val="28"/>
          <w:szCs w:val="28"/>
          <w:lang w:eastAsia="ru-RU"/>
        </w:rPr>
        <w:t xml:space="preserve">                                   </w:t>
      </w:r>
      <w:r>
        <w:rPr>
          <w:rFonts w:ascii="Times New Roman" w:hAnsi="Times New Roman"/>
          <w:bCs/>
          <w:sz w:val="28"/>
          <w:szCs w:val="28"/>
          <w:lang w:val="en-US" w:eastAsia="ru-RU"/>
        </w:rPr>
        <w:t>IT</w:t>
      </w:r>
      <w:r>
        <w:rPr>
          <w:rFonts w:ascii="Times New Roman" w:hAnsi="Times New Roman"/>
          <w:bCs/>
          <w:sz w:val="28"/>
          <w:szCs w:val="28"/>
          <w:lang w:eastAsia="ru-RU"/>
        </w:rPr>
        <w:t xml:space="preserve">-преступлениями, </w:t>
      </w:r>
      <w:r w:rsidRPr="005756EB">
        <w:rPr>
          <w:rFonts w:ascii="Times New Roman" w:hAnsi="Times New Roman"/>
          <w:bCs/>
          <w:sz w:val="28"/>
          <w:szCs w:val="28"/>
          <w:lang w:eastAsia="ru-RU"/>
        </w:rPr>
        <w:t>обеспечение безопасности объектов образования, культуры, спорта и объектов социальной защиты.</w:t>
      </w: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p>
    <w:p w:rsidR="00133142" w:rsidRDefault="00133142" w:rsidP="008E43D7">
      <w:pPr>
        <w:pBdr>
          <w:top w:val="single" w:sz="4" w:space="0" w:color="FFFFFF"/>
          <w:left w:val="single" w:sz="4" w:space="4" w:color="FFFFFF"/>
          <w:bottom w:val="single" w:sz="4" w:space="31" w:color="FFFFFF"/>
          <w:right w:val="single" w:sz="4" w:space="1" w:color="FFFFFF"/>
        </w:pBdr>
        <w:spacing w:after="0" w:line="240" w:lineRule="auto"/>
        <w:ind w:firstLine="709"/>
        <w:jc w:val="both"/>
        <w:rPr>
          <w:rFonts w:ascii="Times New Roman" w:hAnsi="Times New Roman"/>
          <w:bCs/>
          <w:sz w:val="28"/>
          <w:szCs w:val="28"/>
          <w:lang w:eastAsia="ru-RU"/>
        </w:rPr>
      </w:pPr>
    </w:p>
    <w:p w:rsidR="00133142" w:rsidRDefault="00133142" w:rsidP="005F7F77">
      <w:pPr>
        <w:pBdr>
          <w:top w:val="single" w:sz="4" w:space="0" w:color="FFFFFF"/>
          <w:left w:val="single" w:sz="4" w:space="4" w:color="FFFFFF"/>
          <w:bottom w:val="single" w:sz="4" w:space="31" w:color="FFFFFF"/>
          <w:right w:val="single" w:sz="4" w:space="1" w:color="FFFFFF"/>
        </w:pBdr>
        <w:spacing w:after="0" w:line="240" w:lineRule="auto"/>
        <w:jc w:val="both"/>
        <w:rPr>
          <w:rFonts w:ascii="Times New Roman" w:hAnsi="Times New Roman"/>
          <w:bCs/>
          <w:sz w:val="28"/>
          <w:szCs w:val="28"/>
          <w:lang w:eastAsia="ru-RU"/>
        </w:rPr>
      </w:pPr>
    </w:p>
    <w:p w:rsidR="00133142" w:rsidRDefault="00133142" w:rsidP="005F7F77">
      <w:pPr>
        <w:pBdr>
          <w:top w:val="single" w:sz="4" w:space="0" w:color="FFFFFF"/>
          <w:left w:val="single" w:sz="4" w:space="4" w:color="FFFFFF"/>
          <w:bottom w:val="single" w:sz="4" w:space="31" w:color="FFFFFF"/>
          <w:right w:val="single" w:sz="4" w:space="1" w:color="FFFFFF"/>
        </w:pBd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Начальник отдела по безопасности и взаимодействию</w:t>
      </w:r>
    </w:p>
    <w:p w:rsidR="00133142" w:rsidRPr="005756EB" w:rsidRDefault="00133142" w:rsidP="005F7F77">
      <w:pPr>
        <w:pBdr>
          <w:top w:val="single" w:sz="4" w:space="0" w:color="FFFFFF"/>
          <w:left w:val="single" w:sz="4" w:space="4" w:color="FFFFFF"/>
          <w:bottom w:val="single" w:sz="4" w:space="31" w:color="FFFFFF"/>
          <w:right w:val="single" w:sz="4" w:space="1" w:color="FFFFFF"/>
        </w:pBd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 правоохранительными органами                                               С.Н. Комаров</w:t>
      </w:r>
    </w:p>
    <w:sectPr w:rsidR="00133142" w:rsidRPr="005756EB" w:rsidSect="00094688">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142" w:rsidRDefault="00133142" w:rsidP="00D70CD5">
      <w:pPr>
        <w:spacing w:after="0" w:line="240" w:lineRule="auto"/>
      </w:pPr>
      <w:r>
        <w:separator/>
      </w:r>
    </w:p>
  </w:endnote>
  <w:endnote w:type="continuationSeparator" w:id="0">
    <w:p w:rsidR="00133142" w:rsidRDefault="00133142" w:rsidP="00D70C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142" w:rsidRDefault="00133142" w:rsidP="00D70CD5">
      <w:pPr>
        <w:spacing w:after="0" w:line="240" w:lineRule="auto"/>
      </w:pPr>
      <w:r>
        <w:separator/>
      </w:r>
    </w:p>
  </w:footnote>
  <w:footnote w:type="continuationSeparator" w:id="0">
    <w:p w:rsidR="00133142" w:rsidRDefault="00133142" w:rsidP="00D70C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142" w:rsidRDefault="00133142">
    <w:pPr>
      <w:pStyle w:val="Header"/>
      <w:jc w:val="center"/>
    </w:pPr>
    <w:fldSimple w:instr="PAGE   \* MERGEFORMAT">
      <w:r>
        <w:rPr>
          <w:noProof/>
        </w:rPr>
        <w:t>1</w:t>
      </w:r>
    </w:fldSimple>
  </w:p>
  <w:p w:rsidR="00133142" w:rsidRDefault="001331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3EB"/>
    <w:rsid w:val="00015D10"/>
    <w:rsid w:val="000276F0"/>
    <w:rsid w:val="000325E1"/>
    <w:rsid w:val="00033E62"/>
    <w:rsid w:val="00070F60"/>
    <w:rsid w:val="000873EB"/>
    <w:rsid w:val="00094688"/>
    <w:rsid w:val="000C5FC5"/>
    <w:rsid w:val="000C7A0A"/>
    <w:rsid w:val="000E0A67"/>
    <w:rsid w:val="00112256"/>
    <w:rsid w:val="00125E12"/>
    <w:rsid w:val="00133142"/>
    <w:rsid w:val="00137142"/>
    <w:rsid w:val="00147AA6"/>
    <w:rsid w:val="0015260A"/>
    <w:rsid w:val="00164BAE"/>
    <w:rsid w:val="0016570E"/>
    <w:rsid w:val="001851B2"/>
    <w:rsid w:val="00192DE6"/>
    <w:rsid w:val="00195243"/>
    <w:rsid w:val="001F608D"/>
    <w:rsid w:val="00200AC9"/>
    <w:rsid w:val="002049BF"/>
    <w:rsid w:val="00207105"/>
    <w:rsid w:val="002135EF"/>
    <w:rsid w:val="00235254"/>
    <w:rsid w:val="002957AD"/>
    <w:rsid w:val="002B0F25"/>
    <w:rsid w:val="002C5FF2"/>
    <w:rsid w:val="002D5E1B"/>
    <w:rsid w:val="002D71B1"/>
    <w:rsid w:val="003169C7"/>
    <w:rsid w:val="003464D1"/>
    <w:rsid w:val="00346D0D"/>
    <w:rsid w:val="00357E41"/>
    <w:rsid w:val="0036059B"/>
    <w:rsid w:val="003630EC"/>
    <w:rsid w:val="00364B72"/>
    <w:rsid w:val="003727CF"/>
    <w:rsid w:val="00376A6A"/>
    <w:rsid w:val="00377C5B"/>
    <w:rsid w:val="003B2F68"/>
    <w:rsid w:val="003B3B8B"/>
    <w:rsid w:val="003D63A1"/>
    <w:rsid w:val="003F2491"/>
    <w:rsid w:val="003F381C"/>
    <w:rsid w:val="003F42B2"/>
    <w:rsid w:val="00405598"/>
    <w:rsid w:val="00415E9D"/>
    <w:rsid w:val="00427149"/>
    <w:rsid w:val="00437502"/>
    <w:rsid w:val="00446650"/>
    <w:rsid w:val="00496451"/>
    <w:rsid w:val="004C6348"/>
    <w:rsid w:val="0051442A"/>
    <w:rsid w:val="00522E46"/>
    <w:rsid w:val="00532575"/>
    <w:rsid w:val="005537FA"/>
    <w:rsid w:val="0055620C"/>
    <w:rsid w:val="0056103F"/>
    <w:rsid w:val="0056293E"/>
    <w:rsid w:val="005756EB"/>
    <w:rsid w:val="00577736"/>
    <w:rsid w:val="00581830"/>
    <w:rsid w:val="005835B9"/>
    <w:rsid w:val="00590476"/>
    <w:rsid w:val="005B60F1"/>
    <w:rsid w:val="005E61EA"/>
    <w:rsid w:val="005F4844"/>
    <w:rsid w:val="005F7F77"/>
    <w:rsid w:val="00607B8A"/>
    <w:rsid w:val="006200F3"/>
    <w:rsid w:val="006214B9"/>
    <w:rsid w:val="0062221D"/>
    <w:rsid w:val="0062237E"/>
    <w:rsid w:val="00665903"/>
    <w:rsid w:val="006807E6"/>
    <w:rsid w:val="00684848"/>
    <w:rsid w:val="00693790"/>
    <w:rsid w:val="006A00B7"/>
    <w:rsid w:val="006A2D00"/>
    <w:rsid w:val="006C035B"/>
    <w:rsid w:val="007362FB"/>
    <w:rsid w:val="00772068"/>
    <w:rsid w:val="007820D5"/>
    <w:rsid w:val="007A0540"/>
    <w:rsid w:val="007C178C"/>
    <w:rsid w:val="007F7895"/>
    <w:rsid w:val="00857225"/>
    <w:rsid w:val="008B7ACB"/>
    <w:rsid w:val="008C492E"/>
    <w:rsid w:val="008E43D7"/>
    <w:rsid w:val="008F6B20"/>
    <w:rsid w:val="009222A0"/>
    <w:rsid w:val="00932AC4"/>
    <w:rsid w:val="00957D9F"/>
    <w:rsid w:val="009807DF"/>
    <w:rsid w:val="009839EB"/>
    <w:rsid w:val="009B5A5F"/>
    <w:rsid w:val="009F19AF"/>
    <w:rsid w:val="00A27093"/>
    <w:rsid w:val="00A57BE9"/>
    <w:rsid w:val="00A64F65"/>
    <w:rsid w:val="00A70486"/>
    <w:rsid w:val="00A971D9"/>
    <w:rsid w:val="00AE633B"/>
    <w:rsid w:val="00B3339A"/>
    <w:rsid w:val="00B63655"/>
    <w:rsid w:val="00B8656E"/>
    <w:rsid w:val="00BE028C"/>
    <w:rsid w:val="00BF01A6"/>
    <w:rsid w:val="00C02F1F"/>
    <w:rsid w:val="00C114C0"/>
    <w:rsid w:val="00C64513"/>
    <w:rsid w:val="00C67528"/>
    <w:rsid w:val="00C76E64"/>
    <w:rsid w:val="00CB36EA"/>
    <w:rsid w:val="00CD0FDC"/>
    <w:rsid w:val="00CE4EA9"/>
    <w:rsid w:val="00CF1AFE"/>
    <w:rsid w:val="00CF3D1E"/>
    <w:rsid w:val="00CF70B8"/>
    <w:rsid w:val="00D04C8B"/>
    <w:rsid w:val="00D06FDC"/>
    <w:rsid w:val="00D542B3"/>
    <w:rsid w:val="00D56E6A"/>
    <w:rsid w:val="00D70CD5"/>
    <w:rsid w:val="00D879DA"/>
    <w:rsid w:val="00DA49CA"/>
    <w:rsid w:val="00DB24CB"/>
    <w:rsid w:val="00DD725D"/>
    <w:rsid w:val="00DF4933"/>
    <w:rsid w:val="00DF655D"/>
    <w:rsid w:val="00E01F6C"/>
    <w:rsid w:val="00E020D2"/>
    <w:rsid w:val="00E02107"/>
    <w:rsid w:val="00E127F8"/>
    <w:rsid w:val="00E3222F"/>
    <w:rsid w:val="00E37FEC"/>
    <w:rsid w:val="00E42F4D"/>
    <w:rsid w:val="00E53E40"/>
    <w:rsid w:val="00E84BF7"/>
    <w:rsid w:val="00EB1DF4"/>
    <w:rsid w:val="00EC20FB"/>
    <w:rsid w:val="00ED5577"/>
    <w:rsid w:val="00ED6051"/>
    <w:rsid w:val="00EE66D7"/>
    <w:rsid w:val="00F23D33"/>
    <w:rsid w:val="00F61EC0"/>
    <w:rsid w:val="00F848EE"/>
    <w:rsid w:val="00FD58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7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8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1830"/>
    <w:rPr>
      <w:rFonts w:ascii="Tahoma" w:hAnsi="Tahoma" w:cs="Tahoma"/>
      <w:sz w:val="16"/>
      <w:szCs w:val="16"/>
    </w:rPr>
  </w:style>
  <w:style w:type="paragraph" w:styleId="Header">
    <w:name w:val="header"/>
    <w:basedOn w:val="Normal"/>
    <w:link w:val="HeaderChar"/>
    <w:uiPriority w:val="99"/>
    <w:rsid w:val="00D70CD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D70CD5"/>
    <w:rPr>
      <w:rFonts w:cs="Times New Roman"/>
    </w:rPr>
  </w:style>
  <w:style w:type="paragraph" w:styleId="Footer">
    <w:name w:val="footer"/>
    <w:basedOn w:val="Normal"/>
    <w:link w:val="FooterChar"/>
    <w:uiPriority w:val="99"/>
    <w:rsid w:val="00D70CD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70CD5"/>
    <w:rPr>
      <w:rFonts w:cs="Times New Roman"/>
    </w:rPr>
  </w:style>
  <w:style w:type="character" w:styleId="Hyperlink">
    <w:name w:val="Hyperlink"/>
    <w:basedOn w:val="DefaultParagraphFont"/>
    <w:uiPriority w:val="99"/>
    <w:semiHidden/>
    <w:rsid w:val="009B5A5F"/>
    <w:rPr>
      <w:rFonts w:cs="Times New Roman"/>
      <w:color w:val="0000FF"/>
      <w:u w:val="single"/>
    </w:rPr>
  </w:style>
  <w:style w:type="paragraph" w:styleId="ListParagraph">
    <w:name w:val="List Paragraph"/>
    <w:basedOn w:val="Normal"/>
    <w:uiPriority w:val="99"/>
    <w:qFormat/>
    <w:rsid w:val="009B5A5F"/>
    <w:pPr>
      <w:spacing w:after="160" w:line="256" w:lineRule="auto"/>
      <w:ind w:left="720"/>
      <w:contextualSpacing/>
    </w:pPr>
  </w:style>
</w:styles>
</file>

<file path=word/webSettings.xml><?xml version="1.0" encoding="utf-8"?>
<w:webSettings xmlns:r="http://schemas.openxmlformats.org/officeDocument/2006/relationships" xmlns:w="http://schemas.openxmlformats.org/wordprocessingml/2006/main">
  <w:divs>
    <w:div w:id="1201363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kopeysk_info" TargetMode="External"/><Relationship Id="rId3" Type="http://schemas.openxmlformats.org/officeDocument/2006/relationships/webSettings" Target="webSettings.xml"/><Relationship Id="rId7" Type="http://schemas.openxmlformats.org/officeDocument/2006/relationships/hyperlink" Target="https://vk.com/odmkg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kgo74.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498</TotalTime>
  <Pages>5</Pages>
  <Words>1512</Words>
  <Characters>8625</Characters>
  <Application>Microsoft Office Outlook</Application>
  <DocSecurity>0</DocSecurity>
  <Lines>0</Lines>
  <Paragraphs>0</Paragraphs>
  <ScaleCrop>false</ScaleCrop>
  <Company>Romeo1994</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Зубковская Ольга Григорьевна</dc:creator>
  <cp:keywords/>
  <dc:description/>
  <cp:lastModifiedBy>Admin</cp:lastModifiedBy>
  <cp:revision>137</cp:revision>
  <cp:lastPrinted>2023-03-14T07:57:00Z</cp:lastPrinted>
  <dcterms:created xsi:type="dcterms:W3CDTF">2022-02-28T08:08:00Z</dcterms:created>
  <dcterms:modified xsi:type="dcterms:W3CDTF">2023-04-04T05:19:00Z</dcterms:modified>
</cp:coreProperties>
</file>