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7E" w:rsidRDefault="001C067E" w:rsidP="008C4401">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9pt" filled="t">
            <v:fill color2="black"/>
            <v:imagedata r:id="rId5" o:title=""/>
          </v:shape>
        </w:pict>
      </w:r>
    </w:p>
    <w:p w:rsidR="001C067E" w:rsidRDefault="001C067E" w:rsidP="008C4401">
      <w:pPr>
        <w:pStyle w:val="10"/>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1C067E" w:rsidRPr="001E7E3C" w:rsidRDefault="001C067E" w:rsidP="008C4401">
      <w:pPr>
        <w:pStyle w:val="Heading1"/>
        <w:rPr>
          <w:sz w:val="32"/>
          <w:szCs w:val="32"/>
        </w:rPr>
      </w:pPr>
      <w:r w:rsidRPr="001E7E3C">
        <w:rPr>
          <w:sz w:val="32"/>
          <w:szCs w:val="32"/>
        </w:rPr>
        <w:t>Челябинской области</w:t>
      </w:r>
    </w:p>
    <w:p w:rsidR="001C067E" w:rsidRDefault="001C067E" w:rsidP="008C4401"/>
    <w:p w:rsidR="001C067E" w:rsidRPr="008C4401" w:rsidRDefault="001C067E" w:rsidP="008C4401">
      <w:pPr>
        <w:jc w:val="center"/>
        <w:rPr>
          <w:rFonts w:ascii="Times New Roman" w:hAnsi="Times New Roman"/>
          <w:b/>
          <w:sz w:val="44"/>
          <w:szCs w:val="44"/>
        </w:rPr>
      </w:pPr>
      <w:r w:rsidRPr="008C4401">
        <w:rPr>
          <w:rFonts w:ascii="Times New Roman" w:hAnsi="Times New Roman"/>
          <w:b/>
          <w:sz w:val="44"/>
          <w:szCs w:val="44"/>
        </w:rPr>
        <w:t>РЕШЕНИЕ</w:t>
      </w:r>
    </w:p>
    <w:p w:rsidR="001C067E" w:rsidRPr="008C4401" w:rsidRDefault="001C067E" w:rsidP="008C4401">
      <w:pPr>
        <w:rPr>
          <w:rFonts w:ascii="Times New Roman" w:hAnsi="Times New Roman"/>
          <w:sz w:val="28"/>
          <w:szCs w:val="28"/>
        </w:rPr>
      </w:pPr>
      <w:r w:rsidRPr="008C4401">
        <w:rPr>
          <w:rFonts w:ascii="Times New Roman" w:hAnsi="Times New Roman"/>
          <w:sz w:val="28"/>
          <w:szCs w:val="28"/>
        </w:rPr>
        <w:t xml:space="preserve">       24.11.2021      320</w:t>
      </w:r>
      <w:r>
        <w:rPr>
          <w:rFonts w:ascii="Times New Roman" w:hAnsi="Times New Roman"/>
          <w:sz w:val="28"/>
          <w:szCs w:val="28"/>
        </w:rPr>
        <w:t>-МО</w:t>
      </w:r>
    </w:p>
    <w:p w:rsidR="001C067E" w:rsidRPr="008C4401" w:rsidRDefault="001C067E" w:rsidP="008C4401">
      <w:pPr>
        <w:rPr>
          <w:rFonts w:ascii="Times New Roman" w:hAnsi="Times New Roman"/>
        </w:rPr>
      </w:pPr>
      <w:r w:rsidRPr="008C4401">
        <w:rPr>
          <w:rFonts w:ascii="Times New Roman" w:hAnsi="Times New Roman"/>
        </w:rPr>
        <w:t>от _______________№_____</w:t>
      </w:r>
    </w:p>
    <w:p w:rsidR="001C067E" w:rsidRPr="000A32B3" w:rsidRDefault="001C067E" w:rsidP="000A32B3">
      <w:pPr>
        <w:tabs>
          <w:tab w:val="left" w:pos="4536"/>
        </w:tabs>
        <w:spacing w:line="240" w:lineRule="auto"/>
        <w:ind w:right="5385"/>
        <w:jc w:val="both"/>
        <w:rPr>
          <w:rFonts w:ascii="Times New Roman" w:hAnsi="Times New Roman"/>
          <w:sz w:val="28"/>
          <w:szCs w:val="28"/>
        </w:rPr>
      </w:pPr>
      <w:r w:rsidRPr="000A32B3">
        <w:rPr>
          <w:rFonts w:ascii="Times New Roman" w:hAnsi="Times New Roman"/>
          <w:sz w:val="28"/>
          <w:szCs w:val="28"/>
        </w:rPr>
        <w:t>О внесении изменени</w:t>
      </w:r>
      <w:r>
        <w:rPr>
          <w:rFonts w:ascii="Times New Roman" w:hAnsi="Times New Roman"/>
          <w:sz w:val="28"/>
          <w:szCs w:val="28"/>
        </w:rPr>
        <w:t>й</w:t>
      </w:r>
      <w:r w:rsidRPr="000A32B3">
        <w:rPr>
          <w:rFonts w:ascii="Times New Roman" w:hAnsi="Times New Roman"/>
          <w:sz w:val="28"/>
          <w:szCs w:val="28"/>
        </w:rPr>
        <w:t xml:space="preserve"> в Положение об Общественной палате Копейского городского округа</w:t>
      </w:r>
    </w:p>
    <w:p w:rsidR="001C067E" w:rsidRDefault="001C067E" w:rsidP="000A32B3">
      <w:pPr>
        <w:spacing w:line="240" w:lineRule="auto"/>
        <w:ind w:firstLine="709"/>
        <w:rPr>
          <w:rFonts w:ascii="Times New Roman" w:hAnsi="Times New Roman"/>
          <w:sz w:val="28"/>
          <w:szCs w:val="28"/>
        </w:rPr>
      </w:pPr>
    </w:p>
    <w:p w:rsidR="001C067E" w:rsidRPr="00FF4D32" w:rsidRDefault="001C067E" w:rsidP="000A32B3">
      <w:pPr>
        <w:spacing w:line="240" w:lineRule="auto"/>
        <w:ind w:firstLine="709"/>
        <w:jc w:val="both"/>
        <w:rPr>
          <w:rFonts w:ascii="Times New Roman" w:hAnsi="Times New Roman"/>
          <w:sz w:val="28"/>
          <w:szCs w:val="28"/>
        </w:rPr>
      </w:pPr>
      <w:r w:rsidRPr="00FF4D32">
        <w:rPr>
          <w:rFonts w:ascii="Times New Roman" w:hAnsi="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4 апреля 2005 года № 32-ФЗ «Об Общественной палате Российской Федерации», Уставом муниципального образования «Копейский городской округ», Собрание депутатов Копейского городского округа</w:t>
      </w:r>
    </w:p>
    <w:p w:rsidR="001C067E" w:rsidRPr="00FF4D32" w:rsidRDefault="001C067E" w:rsidP="000A32B3">
      <w:pPr>
        <w:spacing w:line="240" w:lineRule="auto"/>
        <w:jc w:val="both"/>
        <w:rPr>
          <w:rFonts w:ascii="Times New Roman" w:hAnsi="Times New Roman"/>
          <w:sz w:val="28"/>
          <w:szCs w:val="28"/>
        </w:rPr>
      </w:pPr>
      <w:r w:rsidRPr="00FF4D32">
        <w:rPr>
          <w:rFonts w:ascii="Times New Roman" w:hAnsi="Times New Roman"/>
          <w:sz w:val="28"/>
          <w:szCs w:val="28"/>
        </w:rPr>
        <w:t>РЕШАЕТ:</w:t>
      </w:r>
    </w:p>
    <w:p w:rsidR="001C067E" w:rsidRPr="00FF4D32" w:rsidRDefault="001C067E" w:rsidP="000A32B3">
      <w:pPr>
        <w:pStyle w:val="1"/>
        <w:numPr>
          <w:ilvl w:val="0"/>
          <w:numId w:val="2"/>
        </w:numPr>
        <w:tabs>
          <w:tab w:val="left" w:pos="993"/>
        </w:tabs>
        <w:spacing w:line="240" w:lineRule="auto"/>
        <w:ind w:left="0" w:firstLine="709"/>
        <w:jc w:val="both"/>
        <w:rPr>
          <w:sz w:val="28"/>
          <w:szCs w:val="28"/>
        </w:rPr>
      </w:pPr>
      <w:r w:rsidRPr="00FF4D32">
        <w:rPr>
          <w:sz w:val="28"/>
          <w:szCs w:val="28"/>
        </w:rPr>
        <w:t>Внести в Положение об Общественной палате Копейского городского округа, утвержденное решением Собрания депутатов Копейского городского округа от 27.02.2019 № 662-МО, следующие изменения и дополнения:</w:t>
      </w:r>
    </w:p>
    <w:p w:rsidR="001C067E" w:rsidRPr="00FF4D32" w:rsidRDefault="001C067E" w:rsidP="003D6A86">
      <w:pPr>
        <w:pStyle w:val="1"/>
        <w:tabs>
          <w:tab w:val="left" w:pos="993"/>
        </w:tabs>
        <w:spacing w:line="240" w:lineRule="auto"/>
        <w:ind w:left="709"/>
        <w:jc w:val="both"/>
        <w:rPr>
          <w:sz w:val="28"/>
          <w:szCs w:val="28"/>
        </w:rPr>
      </w:pPr>
      <w:r w:rsidRPr="00FF4D32">
        <w:rPr>
          <w:sz w:val="28"/>
          <w:szCs w:val="28"/>
        </w:rPr>
        <w:t>1) Пункт 30 Положения изложить в следующей редакции:</w:t>
      </w:r>
    </w:p>
    <w:p w:rsidR="001C067E" w:rsidRPr="00FF4D32" w:rsidRDefault="001C067E" w:rsidP="003D6A86">
      <w:pPr>
        <w:jc w:val="both"/>
        <w:rPr>
          <w:rFonts w:ascii="Times New Roman" w:hAnsi="Times New Roman"/>
          <w:sz w:val="28"/>
          <w:szCs w:val="28"/>
        </w:rPr>
      </w:pPr>
      <w:r w:rsidRPr="00FF4D32">
        <w:rPr>
          <w:rFonts w:ascii="Times New Roman" w:hAnsi="Times New Roman"/>
          <w:sz w:val="28"/>
          <w:szCs w:val="28"/>
        </w:rPr>
        <w:t>«30. Члены Общественной палаты на первом заседании путем простого открытого голосования по решению не менее двух третей от установленного Положением числа членов Общественной палаты избирают из своего числа председателя Общественной палаты, заместителя председателя Общественной палаты, совет Общественной палаты, председателей комиссий Общественной палаты и секретаря Общественной палаты в порядке, установленном Регламентом.»;</w:t>
      </w:r>
    </w:p>
    <w:p w:rsidR="001C067E" w:rsidRPr="00FF4D32" w:rsidRDefault="001C067E" w:rsidP="003D6A86">
      <w:pPr>
        <w:pStyle w:val="1"/>
        <w:tabs>
          <w:tab w:val="left" w:pos="993"/>
        </w:tabs>
        <w:spacing w:line="240" w:lineRule="auto"/>
        <w:ind w:left="709"/>
        <w:jc w:val="both"/>
        <w:rPr>
          <w:sz w:val="28"/>
          <w:szCs w:val="28"/>
        </w:rPr>
      </w:pPr>
      <w:r w:rsidRPr="00FF4D32">
        <w:rPr>
          <w:sz w:val="28"/>
          <w:szCs w:val="28"/>
        </w:rPr>
        <w:t>2) Пункт 36 Положения изложить в следующей редакции:</w:t>
      </w:r>
    </w:p>
    <w:p w:rsidR="001C067E" w:rsidRPr="00FF4D32" w:rsidRDefault="001C067E" w:rsidP="003D6A86">
      <w:pPr>
        <w:jc w:val="both"/>
        <w:rPr>
          <w:rFonts w:ascii="Times New Roman" w:hAnsi="Times New Roman"/>
          <w:sz w:val="28"/>
          <w:szCs w:val="28"/>
        </w:rPr>
      </w:pPr>
      <w:r w:rsidRPr="00FF4D32">
        <w:rPr>
          <w:rFonts w:ascii="Times New Roman" w:hAnsi="Times New Roman"/>
          <w:sz w:val="28"/>
          <w:szCs w:val="28"/>
        </w:rPr>
        <w:t xml:space="preserve"> «36. В работе Общественной палаты могут принимать участие депутаты Собрания депутатов округа, представители администрации округа. Иные лица по приглашению Общественной палаты.»;</w:t>
      </w:r>
    </w:p>
    <w:p w:rsidR="001C067E" w:rsidRPr="00FF4D32" w:rsidRDefault="001C067E" w:rsidP="003D6A86">
      <w:pPr>
        <w:pStyle w:val="1"/>
        <w:tabs>
          <w:tab w:val="left" w:pos="993"/>
        </w:tabs>
        <w:spacing w:line="240" w:lineRule="auto"/>
        <w:ind w:left="709"/>
        <w:jc w:val="both"/>
        <w:rPr>
          <w:sz w:val="28"/>
          <w:szCs w:val="28"/>
        </w:rPr>
      </w:pPr>
      <w:r>
        <w:rPr>
          <w:sz w:val="28"/>
          <w:szCs w:val="28"/>
        </w:rPr>
        <w:t>3) Пункт 38</w:t>
      </w:r>
      <w:r w:rsidRPr="00FF4D32">
        <w:rPr>
          <w:sz w:val="28"/>
          <w:szCs w:val="28"/>
        </w:rPr>
        <w:t xml:space="preserve"> Положения изложить в следующей редакции:</w:t>
      </w:r>
    </w:p>
    <w:p w:rsidR="001C067E" w:rsidRPr="00FF4D32" w:rsidRDefault="001C067E" w:rsidP="003D6A86">
      <w:pPr>
        <w:jc w:val="both"/>
        <w:rPr>
          <w:rFonts w:ascii="Times New Roman" w:hAnsi="Times New Roman"/>
          <w:sz w:val="28"/>
          <w:szCs w:val="28"/>
        </w:rPr>
      </w:pPr>
      <w:r w:rsidRPr="00FF4D32">
        <w:rPr>
          <w:rFonts w:ascii="Times New Roman" w:hAnsi="Times New Roman"/>
          <w:sz w:val="28"/>
          <w:szCs w:val="28"/>
        </w:rPr>
        <w:t>«3</w:t>
      </w:r>
      <w:r>
        <w:rPr>
          <w:rFonts w:ascii="Times New Roman" w:hAnsi="Times New Roman"/>
          <w:sz w:val="28"/>
          <w:szCs w:val="28"/>
        </w:rPr>
        <w:t>8</w:t>
      </w:r>
      <w:r w:rsidRPr="00FF4D32">
        <w:rPr>
          <w:rFonts w:ascii="Times New Roman" w:hAnsi="Times New Roman"/>
          <w:sz w:val="28"/>
          <w:szCs w:val="28"/>
        </w:rPr>
        <w:t>. 3аседания Общественной палаты проводятся не реже одного раза в месяц. Заседания общественной палаты, совета общественной палаты, комиссий и рабочих групп проводятся гласно и носят открытый характер, допускается  видео и аудиофиксация с предварительным уведомлением.»;</w:t>
      </w:r>
    </w:p>
    <w:p w:rsidR="001C067E" w:rsidRPr="00FF4D32" w:rsidRDefault="001C067E" w:rsidP="003D6A86">
      <w:pPr>
        <w:pStyle w:val="1"/>
        <w:tabs>
          <w:tab w:val="left" w:pos="993"/>
        </w:tabs>
        <w:spacing w:line="240" w:lineRule="auto"/>
        <w:ind w:left="709"/>
        <w:jc w:val="both"/>
        <w:rPr>
          <w:sz w:val="28"/>
          <w:szCs w:val="28"/>
        </w:rPr>
      </w:pPr>
      <w:r w:rsidRPr="00FF4D32">
        <w:rPr>
          <w:sz w:val="28"/>
          <w:szCs w:val="28"/>
        </w:rPr>
        <w:t>4) Пункт 47 Положения изложить в следующей редакции:</w:t>
      </w:r>
    </w:p>
    <w:p w:rsidR="001C067E" w:rsidRPr="00FF4D32" w:rsidRDefault="001C067E" w:rsidP="00FF4D32">
      <w:pPr>
        <w:spacing w:after="0" w:line="240" w:lineRule="auto"/>
        <w:jc w:val="both"/>
        <w:rPr>
          <w:rFonts w:ascii="Times New Roman" w:hAnsi="Times New Roman"/>
          <w:sz w:val="28"/>
          <w:szCs w:val="28"/>
        </w:rPr>
      </w:pPr>
      <w:r>
        <w:rPr>
          <w:rFonts w:ascii="Times New Roman" w:hAnsi="Times New Roman"/>
          <w:sz w:val="28"/>
          <w:szCs w:val="28"/>
        </w:rPr>
        <w:t xml:space="preserve">«47. </w:t>
      </w:r>
      <w:r w:rsidRPr="00FF4D32">
        <w:rPr>
          <w:rFonts w:ascii="Times New Roman" w:hAnsi="Times New Roman"/>
          <w:sz w:val="28"/>
          <w:szCs w:val="28"/>
        </w:rPr>
        <w:t>По итогам работы Общественной палаты за год председателем Общественной палаты готовится доклад о состоянии гражданского общества в округе (далее – доклад), который после обсуждения на заседании Общественной палаты направляется в Собрание депутатов округа.</w:t>
      </w:r>
    </w:p>
    <w:p w:rsidR="001C067E" w:rsidRPr="00FF4D32" w:rsidRDefault="001C067E" w:rsidP="00FF4D32">
      <w:pPr>
        <w:spacing w:after="0" w:line="240" w:lineRule="auto"/>
        <w:jc w:val="both"/>
        <w:rPr>
          <w:rFonts w:ascii="Times New Roman" w:hAnsi="Times New Roman"/>
          <w:sz w:val="28"/>
          <w:szCs w:val="28"/>
        </w:rPr>
      </w:pPr>
      <w:r w:rsidRPr="00FF4D32">
        <w:rPr>
          <w:rFonts w:ascii="Times New Roman" w:hAnsi="Times New Roman"/>
          <w:sz w:val="28"/>
          <w:szCs w:val="28"/>
        </w:rPr>
        <w:t>Доклад предоставляется для заслушивания на очередном заседании Собрания депутатов округа в первом квартале года следующего за отчетным и размещается на официальном сайте Собрания депутатов округа</w:t>
      </w:r>
      <w:r>
        <w:rPr>
          <w:rFonts w:ascii="Times New Roman" w:hAnsi="Times New Roman"/>
          <w:sz w:val="28"/>
          <w:szCs w:val="28"/>
        </w:rPr>
        <w:t>, публикуется в средствах массовой информации</w:t>
      </w:r>
      <w:r w:rsidRPr="00FF4D32">
        <w:rPr>
          <w:rFonts w:ascii="Times New Roman" w:hAnsi="Times New Roman"/>
          <w:sz w:val="28"/>
          <w:szCs w:val="28"/>
        </w:rPr>
        <w:t>.»</w:t>
      </w:r>
      <w:r>
        <w:rPr>
          <w:rFonts w:ascii="Times New Roman" w:hAnsi="Times New Roman"/>
          <w:sz w:val="28"/>
          <w:szCs w:val="28"/>
        </w:rPr>
        <w:t>;</w:t>
      </w:r>
    </w:p>
    <w:p w:rsidR="001C067E" w:rsidRPr="00FF4D32" w:rsidRDefault="001C067E" w:rsidP="00FF4D32">
      <w:pPr>
        <w:pStyle w:val="1"/>
        <w:tabs>
          <w:tab w:val="left" w:pos="993"/>
        </w:tabs>
        <w:spacing w:line="240" w:lineRule="auto"/>
        <w:ind w:left="709"/>
        <w:jc w:val="both"/>
        <w:rPr>
          <w:sz w:val="28"/>
          <w:szCs w:val="28"/>
        </w:rPr>
      </w:pPr>
      <w:r>
        <w:rPr>
          <w:sz w:val="28"/>
          <w:szCs w:val="28"/>
        </w:rPr>
        <w:t>5)</w:t>
      </w:r>
      <w:r w:rsidRPr="00FF4D32">
        <w:rPr>
          <w:sz w:val="28"/>
          <w:szCs w:val="28"/>
        </w:rPr>
        <w:t xml:space="preserve"> дополни</w:t>
      </w:r>
      <w:r>
        <w:rPr>
          <w:sz w:val="28"/>
          <w:szCs w:val="28"/>
        </w:rPr>
        <w:t xml:space="preserve">ть Положение </w:t>
      </w:r>
      <w:r w:rsidRPr="00FF4D32">
        <w:rPr>
          <w:sz w:val="28"/>
          <w:szCs w:val="28"/>
        </w:rPr>
        <w:t>пунктом 53 следующего содержания:</w:t>
      </w:r>
    </w:p>
    <w:p w:rsidR="001C067E" w:rsidRDefault="001C067E" w:rsidP="000A32B3">
      <w:pPr>
        <w:pStyle w:val="1"/>
        <w:tabs>
          <w:tab w:val="left" w:pos="993"/>
        </w:tabs>
        <w:spacing w:line="240" w:lineRule="auto"/>
        <w:ind w:left="0" w:firstLine="709"/>
        <w:jc w:val="both"/>
        <w:rPr>
          <w:sz w:val="28"/>
          <w:szCs w:val="28"/>
        </w:rPr>
      </w:pPr>
      <w:r w:rsidRPr="00FF4D32">
        <w:rPr>
          <w:sz w:val="28"/>
          <w:szCs w:val="28"/>
        </w:rPr>
        <w:t>«53. Материально-техническое обеспечение деятельности Общественной палаты, в том числе предоставление для работы и заседаний помещений осуществляет администрация Копейского городского округа.».</w:t>
      </w:r>
    </w:p>
    <w:p w:rsidR="001C067E" w:rsidRPr="00FF4D32" w:rsidRDefault="001C067E" w:rsidP="000A32B3">
      <w:pPr>
        <w:pStyle w:val="1"/>
        <w:tabs>
          <w:tab w:val="left" w:pos="993"/>
        </w:tabs>
        <w:spacing w:line="240" w:lineRule="auto"/>
        <w:ind w:left="0" w:firstLine="709"/>
        <w:jc w:val="both"/>
        <w:rPr>
          <w:sz w:val="28"/>
          <w:szCs w:val="28"/>
        </w:rPr>
      </w:pPr>
    </w:p>
    <w:p w:rsidR="001C067E" w:rsidRPr="00FF4D32" w:rsidRDefault="001C067E" w:rsidP="00FF4D32">
      <w:pPr>
        <w:tabs>
          <w:tab w:val="left" w:pos="0"/>
        </w:tabs>
        <w:spacing w:after="0" w:line="240" w:lineRule="auto"/>
        <w:ind w:firstLine="709"/>
        <w:contextualSpacing/>
        <w:jc w:val="both"/>
        <w:rPr>
          <w:rFonts w:ascii="Times New Roman" w:hAnsi="Times New Roman"/>
          <w:sz w:val="28"/>
          <w:szCs w:val="28"/>
          <w:lang w:eastAsia="ru-RU"/>
        </w:rPr>
      </w:pPr>
      <w:r w:rsidRPr="00FF4D32">
        <w:rPr>
          <w:rFonts w:ascii="Times New Roman" w:hAnsi="Times New Roman"/>
          <w:sz w:val="28"/>
          <w:szCs w:val="28"/>
          <w:lang w:eastAsia="ru-RU"/>
        </w:rPr>
        <w:t xml:space="preserve">2. Контроль исполнения настоящего решения возложить на постоянную комиссию по организационным, правовым и общественно-политическим вопросам. </w:t>
      </w:r>
    </w:p>
    <w:p w:rsidR="001C067E" w:rsidRPr="00FF4D32" w:rsidRDefault="001C067E" w:rsidP="00FF4D32">
      <w:pPr>
        <w:tabs>
          <w:tab w:val="left" w:pos="709"/>
          <w:tab w:val="left" w:pos="993"/>
        </w:tabs>
        <w:spacing w:after="0" w:line="240" w:lineRule="auto"/>
        <w:ind w:firstLine="709"/>
        <w:jc w:val="both"/>
        <w:rPr>
          <w:rFonts w:ascii="Times New Roman" w:hAnsi="Times New Roman"/>
          <w:sz w:val="28"/>
          <w:szCs w:val="28"/>
        </w:rPr>
      </w:pPr>
      <w:r w:rsidRPr="00FF4D32">
        <w:rPr>
          <w:rFonts w:ascii="Times New Roman" w:hAnsi="Times New Roman"/>
          <w:sz w:val="28"/>
          <w:szCs w:val="28"/>
        </w:rPr>
        <w:t>3. Настоящее решение подлежит официальному опубликованию в газете «Копейский рабочий» и размещению на официальном сайте Собрания депутатов Копейского городского округа.</w:t>
      </w:r>
    </w:p>
    <w:p w:rsidR="001C067E" w:rsidRPr="00FF4D32" w:rsidRDefault="001C067E" w:rsidP="00FF4D32">
      <w:pPr>
        <w:tabs>
          <w:tab w:val="left" w:pos="993"/>
        </w:tabs>
        <w:spacing w:after="0" w:line="240" w:lineRule="auto"/>
        <w:ind w:firstLine="709"/>
        <w:jc w:val="both"/>
        <w:rPr>
          <w:rFonts w:ascii="Times New Roman" w:hAnsi="Times New Roman"/>
          <w:sz w:val="28"/>
          <w:szCs w:val="28"/>
        </w:rPr>
      </w:pPr>
      <w:r w:rsidRPr="00FF4D32">
        <w:rPr>
          <w:rFonts w:ascii="Times New Roman" w:hAnsi="Times New Roman"/>
          <w:sz w:val="28"/>
          <w:szCs w:val="28"/>
        </w:rPr>
        <w:t>4. Настоящее решение вступает в силу с даты официального опубликования.</w:t>
      </w:r>
    </w:p>
    <w:p w:rsidR="001C067E" w:rsidRPr="00FF4D32" w:rsidRDefault="001C067E" w:rsidP="000A32B3">
      <w:pPr>
        <w:tabs>
          <w:tab w:val="left" w:pos="709"/>
          <w:tab w:val="left" w:pos="993"/>
        </w:tabs>
        <w:spacing w:line="240" w:lineRule="auto"/>
        <w:ind w:firstLine="709"/>
        <w:jc w:val="both"/>
        <w:rPr>
          <w:rFonts w:ascii="Times New Roman" w:hAnsi="Times New Roman"/>
          <w:sz w:val="28"/>
          <w:szCs w:val="28"/>
        </w:rPr>
      </w:pPr>
    </w:p>
    <w:p w:rsidR="001C067E" w:rsidRPr="00FF4D32" w:rsidRDefault="001C067E" w:rsidP="000A32B3">
      <w:pPr>
        <w:tabs>
          <w:tab w:val="left" w:pos="709"/>
          <w:tab w:val="left" w:pos="851"/>
          <w:tab w:val="left" w:pos="993"/>
        </w:tabs>
        <w:spacing w:line="240" w:lineRule="auto"/>
        <w:ind w:firstLine="709"/>
        <w:jc w:val="both"/>
        <w:rPr>
          <w:rFonts w:ascii="Times New Roman" w:hAnsi="Times New Roman"/>
          <w:sz w:val="28"/>
          <w:szCs w:val="28"/>
        </w:rPr>
      </w:pPr>
    </w:p>
    <w:tbl>
      <w:tblPr>
        <w:tblW w:w="9720" w:type="dxa"/>
        <w:tblLook w:val="00A0"/>
      </w:tblPr>
      <w:tblGrid>
        <w:gridCol w:w="4860"/>
        <w:gridCol w:w="4860"/>
      </w:tblGrid>
      <w:tr w:rsidR="001C067E" w:rsidRPr="00727AC8" w:rsidTr="00E43CE0">
        <w:tc>
          <w:tcPr>
            <w:tcW w:w="4860" w:type="dxa"/>
          </w:tcPr>
          <w:p w:rsidR="001C067E" w:rsidRPr="00727AC8" w:rsidRDefault="001C067E" w:rsidP="00E43CE0">
            <w:pPr>
              <w:tabs>
                <w:tab w:val="left" w:pos="993"/>
              </w:tabs>
              <w:spacing w:line="240" w:lineRule="auto"/>
              <w:ind w:right="533"/>
              <w:jc w:val="both"/>
              <w:rPr>
                <w:rFonts w:ascii="Times New Roman" w:hAnsi="Times New Roman"/>
                <w:sz w:val="28"/>
                <w:szCs w:val="28"/>
              </w:rPr>
            </w:pPr>
            <w:r w:rsidRPr="00727AC8">
              <w:rPr>
                <w:rFonts w:ascii="Times New Roman" w:hAnsi="Times New Roman"/>
                <w:sz w:val="28"/>
                <w:szCs w:val="28"/>
              </w:rPr>
              <w:t xml:space="preserve">Председатель Собрания депутатов Копейского городского округа </w:t>
            </w:r>
          </w:p>
          <w:p w:rsidR="001C067E" w:rsidRPr="00727AC8" w:rsidRDefault="001C067E" w:rsidP="00E43CE0">
            <w:pPr>
              <w:tabs>
                <w:tab w:val="left" w:pos="993"/>
              </w:tabs>
              <w:spacing w:line="240" w:lineRule="auto"/>
              <w:ind w:right="533"/>
              <w:jc w:val="both"/>
              <w:rPr>
                <w:rFonts w:ascii="Times New Roman" w:hAnsi="Times New Roman"/>
                <w:sz w:val="28"/>
                <w:szCs w:val="28"/>
              </w:rPr>
            </w:pPr>
          </w:p>
          <w:p w:rsidR="001C067E" w:rsidRPr="00727AC8" w:rsidRDefault="001C067E" w:rsidP="00E43CE0">
            <w:pPr>
              <w:tabs>
                <w:tab w:val="left" w:pos="993"/>
              </w:tabs>
              <w:spacing w:line="240" w:lineRule="auto"/>
              <w:ind w:right="533"/>
              <w:jc w:val="both"/>
              <w:rPr>
                <w:rFonts w:ascii="Times New Roman" w:hAnsi="Times New Roman"/>
                <w:sz w:val="28"/>
                <w:szCs w:val="28"/>
              </w:rPr>
            </w:pPr>
            <w:r w:rsidRPr="00727AC8">
              <w:rPr>
                <w:rFonts w:ascii="Times New Roman" w:hAnsi="Times New Roman"/>
                <w:sz w:val="28"/>
                <w:szCs w:val="28"/>
              </w:rPr>
              <w:t xml:space="preserve">                                 Е.К. Гиске</w:t>
            </w:r>
          </w:p>
        </w:tc>
        <w:tc>
          <w:tcPr>
            <w:tcW w:w="4860" w:type="dxa"/>
          </w:tcPr>
          <w:p w:rsidR="001C067E" w:rsidRPr="00727AC8" w:rsidRDefault="001C067E" w:rsidP="00E43CE0">
            <w:pPr>
              <w:tabs>
                <w:tab w:val="left" w:pos="993"/>
              </w:tabs>
              <w:spacing w:line="240" w:lineRule="auto"/>
              <w:jc w:val="both"/>
              <w:rPr>
                <w:rFonts w:ascii="Times New Roman" w:hAnsi="Times New Roman"/>
                <w:sz w:val="28"/>
                <w:szCs w:val="28"/>
              </w:rPr>
            </w:pPr>
            <w:r w:rsidRPr="00727AC8">
              <w:rPr>
                <w:rFonts w:ascii="Times New Roman" w:hAnsi="Times New Roman"/>
                <w:sz w:val="28"/>
                <w:szCs w:val="28"/>
              </w:rPr>
              <w:t>Глава Копейского городского округа</w:t>
            </w:r>
          </w:p>
          <w:p w:rsidR="001C067E" w:rsidRPr="00727AC8" w:rsidRDefault="001C067E" w:rsidP="00E43CE0">
            <w:pPr>
              <w:tabs>
                <w:tab w:val="left" w:pos="993"/>
              </w:tabs>
              <w:spacing w:line="240" w:lineRule="auto"/>
              <w:ind w:firstLine="709"/>
              <w:jc w:val="both"/>
              <w:rPr>
                <w:rFonts w:ascii="Times New Roman" w:hAnsi="Times New Roman"/>
                <w:sz w:val="28"/>
                <w:szCs w:val="28"/>
              </w:rPr>
            </w:pPr>
          </w:p>
          <w:p w:rsidR="001C067E" w:rsidRPr="00727AC8" w:rsidRDefault="001C067E" w:rsidP="00E43CE0">
            <w:pPr>
              <w:tabs>
                <w:tab w:val="left" w:pos="993"/>
              </w:tabs>
              <w:spacing w:line="240" w:lineRule="auto"/>
              <w:ind w:firstLine="709"/>
              <w:jc w:val="both"/>
              <w:rPr>
                <w:rFonts w:ascii="Times New Roman" w:hAnsi="Times New Roman"/>
                <w:sz w:val="28"/>
                <w:szCs w:val="28"/>
              </w:rPr>
            </w:pPr>
          </w:p>
          <w:p w:rsidR="001C067E" w:rsidRPr="00727AC8" w:rsidRDefault="001C067E" w:rsidP="00E43CE0">
            <w:pPr>
              <w:tabs>
                <w:tab w:val="left" w:pos="993"/>
              </w:tabs>
              <w:spacing w:line="240" w:lineRule="auto"/>
              <w:rPr>
                <w:rFonts w:ascii="Times New Roman" w:hAnsi="Times New Roman"/>
                <w:sz w:val="28"/>
                <w:szCs w:val="28"/>
              </w:rPr>
            </w:pPr>
            <w:r w:rsidRPr="00727AC8">
              <w:rPr>
                <w:rFonts w:ascii="Times New Roman" w:hAnsi="Times New Roman"/>
                <w:sz w:val="28"/>
                <w:szCs w:val="28"/>
              </w:rPr>
              <w:t xml:space="preserve">                                  А.М. Фалейчик</w:t>
            </w:r>
          </w:p>
        </w:tc>
      </w:tr>
    </w:tbl>
    <w:p w:rsidR="001C067E" w:rsidRPr="00FF4D32" w:rsidRDefault="001C067E" w:rsidP="000A32B3">
      <w:pPr>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sectPr w:rsidR="001C067E" w:rsidRPr="00FF4D32" w:rsidSect="00106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307B"/>
    <w:multiLevelType w:val="hybridMultilevel"/>
    <w:tmpl w:val="1AA48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CA3FBB"/>
    <w:multiLevelType w:val="hybridMultilevel"/>
    <w:tmpl w:val="E5B620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A56"/>
    <w:rsid w:val="000377FE"/>
    <w:rsid w:val="0008678C"/>
    <w:rsid w:val="000A32B3"/>
    <w:rsid w:val="000B5EBA"/>
    <w:rsid w:val="001067F3"/>
    <w:rsid w:val="001749EF"/>
    <w:rsid w:val="001C067E"/>
    <w:rsid w:val="001E7E3C"/>
    <w:rsid w:val="002A2A64"/>
    <w:rsid w:val="002E648A"/>
    <w:rsid w:val="003D6A86"/>
    <w:rsid w:val="003E6402"/>
    <w:rsid w:val="003F1EC6"/>
    <w:rsid w:val="004C6577"/>
    <w:rsid w:val="0052492D"/>
    <w:rsid w:val="005B4F55"/>
    <w:rsid w:val="00653B81"/>
    <w:rsid w:val="00727AC8"/>
    <w:rsid w:val="007F1909"/>
    <w:rsid w:val="0080291B"/>
    <w:rsid w:val="008213C4"/>
    <w:rsid w:val="00856015"/>
    <w:rsid w:val="008C4401"/>
    <w:rsid w:val="008E03E8"/>
    <w:rsid w:val="009F0751"/>
    <w:rsid w:val="00A57004"/>
    <w:rsid w:val="00B30720"/>
    <w:rsid w:val="00B830B0"/>
    <w:rsid w:val="00BF7FBF"/>
    <w:rsid w:val="00C0495F"/>
    <w:rsid w:val="00C85A42"/>
    <w:rsid w:val="00CC5685"/>
    <w:rsid w:val="00D127FE"/>
    <w:rsid w:val="00D90687"/>
    <w:rsid w:val="00E43CE0"/>
    <w:rsid w:val="00EA06EB"/>
    <w:rsid w:val="00EB4EFA"/>
    <w:rsid w:val="00F5358A"/>
    <w:rsid w:val="00F57A56"/>
    <w:rsid w:val="00F67AE8"/>
    <w:rsid w:val="00FF4D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F3"/>
    <w:pPr>
      <w:spacing w:after="160" w:line="259" w:lineRule="auto"/>
    </w:pPr>
    <w:rPr>
      <w:lang w:eastAsia="en-US"/>
    </w:rPr>
  </w:style>
  <w:style w:type="paragraph" w:styleId="Heading1">
    <w:name w:val="heading 1"/>
    <w:basedOn w:val="Normal"/>
    <w:next w:val="Normal"/>
    <w:link w:val="Heading1Char"/>
    <w:uiPriority w:val="99"/>
    <w:qFormat/>
    <w:locked/>
    <w:rsid w:val="008C4401"/>
    <w:pPr>
      <w:keepNext/>
      <w:suppressAutoHyphens/>
      <w:autoSpaceDE w:val="0"/>
      <w:spacing w:after="0" w:line="240" w:lineRule="auto"/>
      <w:jc w:val="center"/>
      <w:outlineLvl w:val="0"/>
    </w:pPr>
    <w:rPr>
      <w:rFonts w:ascii="Times New Roman" w:hAnsi="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ListParagraph">
    <w:name w:val="List Paragraph"/>
    <w:basedOn w:val="Normal"/>
    <w:uiPriority w:val="99"/>
    <w:qFormat/>
    <w:rsid w:val="001749EF"/>
    <w:pPr>
      <w:ind w:left="720"/>
      <w:contextualSpacing/>
    </w:pPr>
  </w:style>
  <w:style w:type="paragraph" w:customStyle="1" w:styleId="1">
    <w:name w:val="Абзац списка1"/>
    <w:basedOn w:val="Normal"/>
    <w:uiPriority w:val="99"/>
    <w:rsid w:val="000A32B3"/>
    <w:pPr>
      <w:spacing w:after="0" w:line="276" w:lineRule="auto"/>
      <w:ind w:left="720"/>
      <w:contextualSpacing/>
    </w:pPr>
    <w:rPr>
      <w:rFonts w:ascii="Times New Roman" w:eastAsia="Times New Roman" w:hAnsi="Times New Roman"/>
      <w:sz w:val="24"/>
    </w:rPr>
  </w:style>
  <w:style w:type="paragraph" w:customStyle="1" w:styleId="10">
    <w:name w:val="Название объекта1"/>
    <w:basedOn w:val="Normal"/>
    <w:next w:val="Normal"/>
    <w:uiPriority w:val="99"/>
    <w:rsid w:val="008C4401"/>
    <w:pPr>
      <w:suppressAutoHyphens/>
      <w:autoSpaceDE w:val="0"/>
      <w:spacing w:after="0" w:line="240" w:lineRule="auto"/>
      <w:jc w:val="center"/>
    </w:pPr>
    <w:rPr>
      <w:rFonts w:ascii="Times New Roman"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2</Pages>
  <Words>478</Words>
  <Characters>2725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Admin</cp:lastModifiedBy>
  <cp:revision>7</cp:revision>
  <cp:lastPrinted>2021-11-25T11:20:00Z</cp:lastPrinted>
  <dcterms:created xsi:type="dcterms:W3CDTF">2021-11-23T12:35:00Z</dcterms:created>
  <dcterms:modified xsi:type="dcterms:W3CDTF">2021-12-01T04:35:00Z</dcterms:modified>
</cp:coreProperties>
</file>