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37" w:rsidRDefault="00E33A37" w:rsidP="00E33A37">
      <w:pPr>
        <w:rPr>
          <w:sz w:val="28"/>
          <w:szCs w:val="28"/>
        </w:rPr>
      </w:pPr>
    </w:p>
    <w:p w:rsidR="00E33A37" w:rsidRDefault="00E33A37" w:rsidP="00E33A37">
      <w:pPr>
        <w:rPr>
          <w:sz w:val="28"/>
          <w:szCs w:val="28"/>
        </w:rPr>
      </w:pPr>
    </w:p>
    <w:p w:rsidR="00E33A37" w:rsidRPr="000B7FD2" w:rsidRDefault="00E33A37" w:rsidP="00E33A3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0B7FD2">
        <w:rPr>
          <w:b/>
          <w:sz w:val="28"/>
          <w:szCs w:val="28"/>
        </w:rPr>
        <w:t xml:space="preserve">Собрание депутатов </w:t>
      </w:r>
      <w:proofErr w:type="spellStart"/>
      <w:r w:rsidRPr="000B7FD2">
        <w:rPr>
          <w:b/>
          <w:sz w:val="28"/>
          <w:szCs w:val="28"/>
        </w:rPr>
        <w:t>Копейского</w:t>
      </w:r>
      <w:proofErr w:type="spellEnd"/>
      <w:r w:rsidRPr="000B7FD2">
        <w:rPr>
          <w:b/>
          <w:sz w:val="28"/>
          <w:szCs w:val="28"/>
        </w:rPr>
        <w:t xml:space="preserve"> городского округа</w:t>
      </w:r>
    </w:p>
    <w:p w:rsidR="00E33A37" w:rsidRPr="000B7FD2" w:rsidRDefault="00E33A37" w:rsidP="00E33A3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0B7FD2">
        <w:rPr>
          <w:b/>
          <w:sz w:val="28"/>
          <w:szCs w:val="28"/>
        </w:rPr>
        <w:t>Челябинской области</w:t>
      </w:r>
    </w:p>
    <w:p w:rsidR="00E33A37" w:rsidRPr="000B7FD2" w:rsidRDefault="00E33A37" w:rsidP="00E33A3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0B7FD2">
        <w:rPr>
          <w:b/>
          <w:sz w:val="28"/>
          <w:szCs w:val="28"/>
        </w:rPr>
        <w:t>РЕШЕНИЕ</w:t>
      </w:r>
    </w:p>
    <w:p w:rsidR="00E33A37" w:rsidRPr="0036331D" w:rsidRDefault="00E33A37" w:rsidP="00E33A37">
      <w:pPr>
        <w:jc w:val="both"/>
        <w:rPr>
          <w:sz w:val="28"/>
          <w:szCs w:val="28"/>
        </w:rPr>
      </w:pPr>
    </w:p>
    <w:p w:rsidR="00E33A37" w:rsidRDefault="00E33A37" w:rsidP="00E33A37">
      <w:pPr>
        <w:jc w:val="both"/>
        <w:rPr>
          <w:sz w:val="28"/>
          <w:szCs w:val="28"/>
        </w:rPr>
      </w:pPr>
    </w:p>
    <w:p w:rsidR="00E33A37" w:rsidRDefault="00E33A37" w:rsidP="00E33A37">
      <w:pPr>
        <w:jc w:val="both"/>
        <w:rPr>
          <w:sz w:val="28"/>
          <w:szCs w:val="28"/>
        </w:rPr>
      </w:pPr>
    </w:p>
    <w:p w:rsidR="00E33A37" w:rsidRDefault="00E33A37" w:rsidP="00E33A37">
      <w:pPr>
        <w:jc w:val="both"/>
        <w:rPr>
          <w:sz w:val="28"/>
          <w:szCs w:val="28"/>
        </w:rPr>
      </w:pPr>
    </w:p>
    <w:p w:rsidR="00E33A37" w:rsidRPr="0036331D" w:rsidRDefault="00E33A37" w:rsidP="00E33A37">
      <w:pPr>
        <w:jc w:val="both"/>
        <w:rPr>
          <w:sz w:val="28"/>
          <w:szCs w:val="28"/>
        </w:rPr>
      </w:pPr>
    </w:p>
    <w:p w:rsidR="00E33A37" w:rsidRPr="004E343D" w:rsidRDefault="00E33A37" w:rsidP="00E33A37">
      <w:pPr>
        <w:jc w:val="both"/>
        <w:rPr>
          <w:sz w:val="28"/>
          <w:szCs w:val="28"/>
        </w:rPr>
      </w:pPr>
      <w:r>
        <w:rPr>
          <w:sz w:val="28"/>
          <w:szCs w:val="28"/>
        </w:rPr>
        <w:t>от  24.09.2014 № 973</w:t>
      </w:r>
    </w:p>
    <w:p w:rsidR="00E33A37" w:rsidRPr="004E343D" w:rsidRDefault="00E33A37" w:rsidP="00E33A37">
      <w:pPr>
        <w:rPr>
          <w:sz w:val="28"/>
          <w:szCs w:val="28"/>
        </w:rPr>
      </w:pPr>
    </w:p>
    <w:p w:rsidR="00E33A37" w:rsidRPr="004E343D" w:rsidRDefault="00E33A37" w:rsidP="00E33A37">
      <w:pPr>
        <w:rPr>
          <w:sz w:val="28"/>
          <w:szCs w:val="28"/>
        </w:rPr>
      </w:pPr>
    </w:p>
    <w:p w:rsidR="00E33A37" w:rsidRPr="00D06BCA" w:rsidRDefault="00E33A37" w:rsidP="00E33A37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О внесении изменений</w:t>
      </w:r>
    </w:p>
    <w:p w:rsidR="00E33A37" w:rsidRPr="00D06BCA" w:rsidRDefault="00E33A37" w:rsidP="00E33A37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 xml:space="preserve">в программу приватизации </w:t>
      </w:r>
    </w:p>
    <w:p w:rsidR="00E33A37" w:rsidRPr="00D06BCA" w:rsidRDefault="00E33A37" w:rsidP="00E33A37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муниципальных предприятий и</w:t>
      </w:r>
    </w:p>
    <w:p w:rsidR="00E33A37" w:rsidRPr="00D06BCA" w:rsidRDefault="00E33A37" w:rsidP="00E33A37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 xml:space="preserve">муниципального имущества </w:t>
      </w:r>
    </w:p>
    <w:p w:rsidR="00E33A37" w:rsidRPr="00D06BCA" w:rsidRDefault="00E33A37" w:rsidP="00E33A37">
      <w:pPr>
        <w:spacing w:after="40"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на 2014 год и период до 2016 года</w:t>
      </w:r>
    </w:p>
    <w:p w:rsidR="00E33A37" w:rsidRPr="00D06BCA" w:rsidRDefault="00E33A37" w:rsidP="00E33A37">
      <w:pPr>
        <w:spacing w:line="19" w:lineRule="atLeast"/>
        <w:ind w:right="-120" w:firstLine="709"/>
        <w:jc w:val="both"/>
        <w:rPr>
          <w:sz w:val="26"/>
          <w:szCs w:val="26"/>
        </w:rPr>
      </w:pPr>
    </w:p>
    <w:p w:rsidR="00E33A37" w:rsidRPr="00D06BCA" w:rsidRDefault="00E33A37" w:rsidP="00E33A37">
      <w:pPr>
        <w:ind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3A37" w:rsidRPr="00D06BCA" w:rsidRDefault="00E33A37" w:rsidP="00E33A37">
      <w:pPr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Собрание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</w:t>
      </w:r>
    </w:p>
    <w:p w:rsidR="00E33A37" w:rsidRPr="00D06BCA" w:rsidRDefault="00E33A37" w:rsidP="00E33A37">
      <w:pPr>
        <w:ind w:right="-120" w:firstLine="709"/>
        <w:jc w:val="both"/>
        <w:rPr>
          <w:sz w:val="16"/>
          <w:szCs w:val="16"/>
        </w:rPr>
      </w:pPr>
    </w:p>
    <w:p w:rsidR="00E33A37" w:rsidRPr="00D06BCA" w:rsidRDefault="00E33A37" w:rsidP="00E33A37">
      <w:pPr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РЕШАЕТ:</w:t>
      </w:r>
    </w:p>
    <w:p w:rsidR="00E33A37" w:rsidRPr="00D06BCA" w:rsidRDefault="00E33A37" w:rsidP="00E33A37">
      <w:pPr>
        <w:ind w:right="-120" w:firstLine="709"/>
        <w:jc w:val="both"/>
        <w:rPr>
          <w:sz w:val="16"/>
          <w:szCs w:val="16"/>
        </w:rPr>
      </w:pPr>
    </w:p>
    <w:p w:rsidR="00E33A37" w:rsidRPr="00D06BCA" w:rsidRDefault="00E33A37" w:rsidP="00E33A37">
      <w:pPr>
        <w:numPr>
          <w:ilvl w:val="0"/>
          <w:numId w:val="1"/>
        </w:numPr>
        <w:tabs>
          <w:tab w:val="left" w:pos="0"/>
          <w:tab w:val="num" w:pos="240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Внести изменения в программу приватизации муниципальных предприятий и муниципального имущества на 2014 год и период до 2016 года, утвержденную решением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от 27 ноября 2013 № 811, дополнив пунктами согласно приложению.</w:t>
      </w:r>
    </w:p>
    <w:p w:rsidR="00E33A37" w:rsidRPr="00D06BCA" w:rsidRDefault="00E33A37" w:rsidP="00E33A3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Администрации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обеспечить исполнение принятого решения.</w:t>
      </w:r>
    </w:p>
    <w:p w:rsidR="00E33A37" w:rsidRPr="00D06BCA" w:rsidRDefault="00E33A37" w:rsidP="00E33A3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Решение подлежит публикации в газете «</w:t>
      </w:r>
      <w:proofErr w:type="spellStart"/>
      <w:r w:rsidRPr="00D06BCA">
        <w:rPr>
          <w:sz w:val="26"/>
          <w:szCs w:val="26"/>
        </w:rPr>
        <w:t>Копейский</w:t>
      </w:r>
      <w:proofErr w:type="spellEnd"/>
      <w:r w:rsidRPr="00D06BCA">
        <w:rPr>
          <w:sz w:val="26"/>
          <w:szCs w:val="26"/>
        </w:rPr>
        <w:t xml:space="preserve"> рабочий» и размещению на официальном Интернет-сайте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области.</w:t>
      </w:r>
    </w:p>
    <w:p w:rsidR="00E33A37" w:rsidRPr="00D06BCA" w:rsidRDefault="00E33A37" w:rsidP="00E33A3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Челябинской области </w:t>
      </w:r>
      <w:r w:rsidRPr="00D06BCA">
        <w:rPr>
          <w:sz w:val="26"/>
          <w:szCs w:val="26"/>
        </w:rPr>
        <w:t>(Н.Е. Кузнецова).</w:t>
      </w:r>
    </w:p>
    <w:p w:rsidR="00E33A37" w:rsidRPr="00D06BCA" w:rsidRDefault="00E33A37" w:rsidP="00E33A37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E33A37" w:rsidRPr="00D06BCA" w:rsidRDefault="00E33A37" w:rsidP="00E33A37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E33A37" w:rsidRPr="00D06BCA" w:rsidRDefault="00E33A37" w:rsidP="00E33A37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E33A37" w:rsidRPr="00D06BCA" w:rsidRDefault="00E33A37" w:rsidP="00E33A37">
      <w:pPr>
        <w:tabs>
          <w:tab w:val="num" w:pos="-600"/>
        </w:tabs>
        <w:spacing w:line="19" w:lineRule="atLeast"/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Председатель Собрания депутатов</w:t>
      </w:r>
    </w:p>
    <w:p w:rsidR="00E33A37" w:rsidRPr="00D06BCA" w:rsidRDefault="00E33A37" w:rsidP="00E33A37">
      <w:pPr>
        <w:tabs>
          <w:tab w:val="num" w:pos="360"/>
        </w:tabs>
        <w:spacing w:line="19" w:lineRule="atLeast"/>
        <w:ind w:right="-120"/>
        <w:jc w:val="both"/>
        <w:rPr>
          <w:sz w:val="26"/>
          <w:szCs w:val="26"/>
        </w:rPr>
      </w:pP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</w:t>
      </w:r>
    </w:p>
    <w:p w:rsidR="00E33A37" w:rsidRPr="00013091" w:rsidRDefault="00E33A37" w:rsidP="00E33A37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D06BCA">
        <w:rPr>
          <w:sz w:val="26"/>
          <w:szCs w:val="26"/>
        </w:rPr>
        <w:t>Челябинской области                                                                    В.П. Емельянов</w:t>
      </w:r>
    </w:p>
    <w:p w:rsidR="00724120" w:rsidRDefault="00724120"/>
    <w:sectPr w:rsidR="00724120" w:rsidSect="0072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37"/>
    <w:rsid w:val="00724120"/>
    <w:rsid w:val="00E3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MultiDVD Team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2014-10-02T05:12:00Z</dcterms:created>
  <dcterms:modified xsi:type="dcterms:W3CDTF">2014-10-02T05:12:00Z</dcterms:modified>
</cp:coreProperties>
</file>