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BB" w:rsidRPr="00626364" w:rsidRDefault="00A834BB" w:rsidP="00A834BB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64">
        <w:rPr>
          <w:rFonts w:ascii="Times New Roman" w:hAnsi="Times New Roman" w:cs="Times New Roman"/>
          <w:b/>
          <w:sz w:val="28"/>
          <w:szCs w:val="28"/>
        </w:rPr>
        <w:t>Собрание депутатов Копейского городского округа</w:t>
      </w:r>
    </w:p>
    <w:p w:rsidR="00A834BB" w:rsidRPr="00626364" w:rsidRDefault="00A834BB" w:rsidP="00A834BB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64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834BB" w:rsidRPr="00626364" w:rsidRDefault="00A834BB" w:rsidP="00A834BB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34BB" w:rsidRPr="00626364" w:rsidRDefault="00A834BB" w:rsidP="00A834BB">
      <w:pPr>
        <w:tabs>
          <w:tab w:val="left" w:pos="10260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A834BB" w:rsidRPr="00626364" w:rsidRDefault="00A834BB" w:rsidP="00A834BB">
      <w:pPr>
        <w:tabs>
          <w:tab w:val="left" w:pos="1026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626364">
        <w:rPr>
          <w:rFonts w:ascii="Times New Roman" w:hAnsi="Times New Roman" w:cs="Times New Roman"/>
          <w:sz w:val="28"/>
          <w:szCs w:val="28"/>
        </w:rPr>
        <w:t xml:space="preserve">от 29.10.2014  №  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9E4DB0">
        <w:rPr>
          <w:rFonts w:ascii="Times New Roman" w:hAnsi="Times New Roman" w:cs="Times New Roman"/>
          <w:sz w:val="28"/>
          <w:szCs w:val="28"/>
        </w:rPr>
        <w:t>3</w:t>
      </w:r>
    </w:p>
    <w:p w:rsidR="00A834BB" w:rsidRDefault="00A834BB" w:rsidP="00A834BB">
      <w:pPr>
        <w:rPr>
          <w:rFonts w:ascii="Times New Roman" w:hAnsi="Times New Roman" w:cs="Times New Roman"/>
          <w:sz w:val="28"/>
          <w:szCs w:val="28"/>
        </w:rPr>
      </w:pP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98">
        <w:rPr>
          <w:rFonts w:ascii="Times New Roman" w:hAnsi="Times New Roman" w:cs="Times New Roman"/>
          <w:sz w:val="28"/>
          <w:szCs w:val="28"/>
        </w:rPr>
        <w:t xml:space="preserve">О ходе выполнения муниципальной </w:t>
      </w:r>
    </w:p>
    <w:p w:rsidR="00E251C9" w:rsidRDefault="009A4443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1C9" w:rsidRPr="00BC4298">
        <w:rPr>
          <w:rFonts w:ascii="Times New Roman" w:hAnsi="Times New Roman" w:cs="Times New Roman"/>
          <w:sz w:val="28"/>
          <w:szCs w:val="28"/>
        </w:rPr>
        <w:t>рограммы</w:t>
      </w:r>
      <w:r w:rsidR="00E251C9">
        <w:rPr>
          <w:rFonts w:ascii="Times New Roman" w:hAnsi="Times New Roman" w:cs="Times New Roman"/>
          <w:sz w:val="28"/>
          <w:szCs w:val="28"/>
        </w:rPr>
        <w:t xml:space="preserve"> </w:t>
      </w:r>
      <w:r w:rsidR="00E251C9" w:rsidRPr="00BC4298">
        <w:rPr>
          <w:rFonts w:ascii="Times New Roman" w:hAnsi="Times New Roman" w:cs="Times New Roman"/>
          <w:sz w:val="28"/>
          <w:szCs w:val="28"/>
        </w:rPr>
        <w:t xml:space="preserve"> «Содержание </w:t>
      </w: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98">
        <w:rPr>
          <w:rFonts w:ascii="Times New Roman" w:hAnsi="Times New Roman" w:cs="Times New Roman"/>
          <w:sz w:val="28"/>
          <w:szCs w:val="28"/>
        </w:rPr>
        <w:t xml:space="preserve">территориальных единиц (скверов) </w:t>
      </w:r>
      <w:proofErr w:type="gramStart"/>
      <w:r w:rsidRPr="00BC42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98">
        <w:rPr>
          <w:rFonts w:ascii="Times New Roman" w:hAnsi="Times New Roman" w:cs="Times New Roman"/>
          <w:sz w:val="28"/>
          <w:szCs w:val="28"/>
        </w:rPr>
        <w:t>особым статусом культурно-</w:t>
      </w: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98">
        <w:rPr>
          <w:rFonts w:ascii="Times New Roman" w:hAnsi="Times New Roman" w:cs="Times New Roman"/>
          <w:sz w:val="28"/>
          <w:szCs w:val="28"/>
        </w:rPr>
        <w:t xml:space="preserve">административного центра </w:t>
      </w: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98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98">
        <w:rPr>
          <w:rFonts w:ascii="Times New Roman" w:hAnsi="Times New Roman" w:cs="Times New Roman"/>
          <w:sz w:val="28"/>
          <w:szCs w:val="28"/>
        </w:rPr>
        <w:t>Челябинской области» в 2014 году</w:t>
      </w: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1C9" w:rsidRDefault="00E251C9" w:rsidP="00E2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1C9" w:rsidRDefault="00E251C9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и обсудив  информацию 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 имуществу, городскому хозяйству и градостроительству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о ходе  выполнения в 2014 году  муниципальной программы «Содержание  территориальных единиц (скверов)  с </w:t>
      </w:r>
      <w:r w:rsidRPr="00BC4298">
        <w:rPr>
          <w:rFonts w:ascii="Times New Roman" w:hAnsi="Times New Roman" w:cs="Times New Roman"/>
          <w:sz w:val="28"/>
          <w:szCs w:val="28"/>
        </w:rPr>
        <w:t>особым статусом культурно-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298">
        <w:rPr>
          <w:rFonts w:ascii="Times New Roman" w:hAnsi="Times New Roman" w:cs="Times New Roman"/>
          <w:sz w:val="28"/>
          <w:szCs w:val="28"/>
        </w:rPr>
        <w:t xml:space="preserve">дминистративного центра Копейского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298">
        <w:rPr>
          <w:rFonts w:ascii="Times New Roman" w:hAnsi="Times New Roman" w:cs="Times New Roman"/>
          <w:sz w:val="28"/>
          <w:szCs w:val="28"/>
        </w:rPr>
        <w:t>Челябинской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администрации Копейского городского округа от 30.04.2014 № 1343-п, Собрание депутатов Копейского городского округа Челябинской области </w:t>
      </w:r>
    </w:p>
    <w:p w:rsidR="00E251C9" w:rsidRDefault="00E251C9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E251C9" w:rsidRDefault="00E251C9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Информацию  о  ходе  выполнения в 2014 году  муниципальной программы «Содержание  территориальных единиц (скверов)  с </w:t>
      </w:r>
      <w:r w:rsidRPr="00BC4298">
        <w:rPr>
          <w:rFonts w:ascii="Times New Roman" w:hAnsi="Times New Roman" w:cs="Times New Roman"/>
          <w:sz w:val="28"/>
          <w:szCs w:val="28"/>
        </w:rPr>
        <w:t>особым статусом культурно-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298">
        <w:rPr>
          <w:rFonts w:ascii="Times New Roman" w:hAnsi="Times New Roman" w:cs="Times New Roman"/>
          <w:sz w:val="28"/>
          <w:szCs w:val="28"/>
        </w:rPr>
        <w:t xml:space="preserve">дминистративного центра Копейского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298">
        <w:rPr>
          <w:rFonts w:ascii="Times New Roman" w:hAnsi="Times New Roman" w:cs="Times New Roman"/>
          <w:sz w:val="28"/>
          <w:szCs w:val="28"/>
        </w:rPr>
        <w:t>Челябинской области»</w:t>
      </w:r>
      <w:r w:rsidR="009A4443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9A4443" w:rsidRDefault="009A4443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Отделу городского хозяйства администрации Копейского городского округа (Артамонов Д.А.)  осуществлять контроль за целевым и рациональным  расходованием средств, направляемых на финансирование мероприятий муниципальной программы.</w:t>
      </w:r>
    </w:p>
    <w:p w:rsidR="009A4443" w:rsidRDefault="009A4443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принятого решения возложить на постоянную комиссию Собрания депутатов Копейского городского округа по вопросам городского хозяйства и землепользования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9A4443" w:rsidRDefault="009A4443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B0" w:rsidRDefault="009E4DB0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443" w:rsidRDefault="009A4443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A4443" w:rsidRDefault="009A4443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                                              В.П.Емельянов</w:t>
      </w:r>
    </w:p>
    <w:p w:rsidR="009A4443" w:rsidRDefault="009A4443" w:rsidP="00E2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1" w:rsidRDefault="00047A51"/>
    <w:sectPr w:rsidR="00047A51" w:rsidSect="0004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1C9"/>
    <w:rsid w:val="00047A51"/>
    <w:rsid w:val="006F536E"/>
    <w:rsid w:val="009A4443"/>
    <w:rsid w:val="009A7306"/>
    <w:rsid w:val="009E4DB0"/>
    <w:rsid w:val="00A834BB"/>
    <w:rsid w:val="00C55B0D"/>
    <w:rsid w:val="00E2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Ионина</cp:lastModifiedBy>
  <cp:revision>5</cp:revision>
  <cp:lastPrinted>2014-10-29T15:27:00Z</cp:lastPrinted>
  <dcterms:created xsi:type="dcterms:W3CDTF">2014-10-29T15:11:00Z</dcterms:created>
  <dcterms:modified xsi:type="dcterms:W3CDTF">2014-10-30T18:32:00Z</dcterms:modified>
</cp:coreProperties>
</file>