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2A" w:rsidRPr="008A5B2A" w:rsidRDefault="008A5B2A" w:rsidP="008A5B2A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2A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Pr="008A5B2A"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 w:rsidRPr="008A5B2A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8A5B2A" w:rsidRPr="008A5B2A" w:rsidRDefault="008A5B2A" w:rsidP="008A5B2A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2A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8A5B2A" w:rsidRPr="008A5B2A" w:rsidRDefault="008A5B2A" w:rsidP="008A5B2A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2A" w:rsidRPr="008A5B2A" w:rsidRDefault="008A5B2A" w:rsidP="008A5B2A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2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A5B2A" w:rsidRPr="008A5B2A" w:rsidRDefault="008A5B2A" w:rsidP="008A5B2A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2A" w:rsidRPr="008A5B2A" w:rsidRDefault="008A5B2A" w:rsidP="008A5B2A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B2A" w:rsidRDefault="008A5B2A" w:rsidP="008A5B2A">
      <w:pPr>
        <w:tabs>
          <w:tab w:val="left" w:pos="10260"/>
        </w:tabs>
        <w:ind w:right="-5"/>
        <w:jc w:val="both"/>
        <w:rPr>
          <w:sz w:val="28"/>
          <w:szCs w:val="28"/>
        </w:rPr>
      </w:pPr>
      <w:r w:rsidRPr="008A5B2A">
        <w:rPr>
          <w:rFonts w:ascii="Times New Roman" w:hAnsi="Times New Roman" w:cs="Times New Roman"/>
          <w:sz w:val="28"/>
          <w:szCs w:val="28"/>
        </w:rPr>
        <w:t>от  25.06.2014  №   94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D264E" w:rsidRDefault="005D264E" w:rsidP="005D2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64E" w:rsidRPr="005D264E" w:rsidRDefault="005D264E" w:rsidP="005D2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64E">
        <w:rPr>
          <w:rFonts w:ascii="Times New Roman" w:hAnsi="Times New Roman" w:cs="Times New Roman"/>
          <w:sz w:val="28"/>
          <w:szCs w:val="28"/>
        </w:rPr>
        <w:t xml:space="preserve">О плане работы </w:t>
      </w:r>
    </w:p>
    <w:p w:rsidR="005D264E" w:rsidRPr="005D264E" w:rsidRDefault="005D264E" w:rsidP="005D26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264E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5D264E" w:rsidRPr="005D264E" w:rsidRDefault="005D264E" w:rsidP="005D26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264E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5D264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D264E" w:rsidRDefault="005D264E" w:rsidP="005D2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D264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5D264E">
        <w:rPr>
          <w:rFonts w:ascii="Times New Roman" w:hAnsi="Times New Roman" w:cs="Times New Roman"/>
          <w:sz w:val="28"/>
          <w:szCs w:val="28"/>
        </w:rPr>
        <w:t xml:space="preserve"> квартал 2014 года</w:t>
      </w:r>
    </w:p>
    <w:p w:rsidR="005D264E" w:rsidRDefault="005D264E" w:rsidP="005D2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64E" w:rsidRDefault="005D264E" w:rsidP="005D2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64E" w:rsidRDefault="005D264E" w:rsidP="006E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5D264E" w:rsidRDefault="005D264E" w:rsidP="006E5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5D264E" w:rsidRDefault="006E5244" w:rsidP="006E524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264E">
        <w:rPr>
          <w:rFonts w:ascii="Times New Roman" w:hAnsi="Times New Roman" w:cs="Times New Roman"/>
          <w:sz w:val="28"/>
          <w:szCs w:val="28"/>
        </w:rPr>
        <w:t xml:space="preserve">План работы Собрания депутатов </w:t>
      </w:r>
      <w:proofErr w:type="spellStart"/>
      <w:r w:rsidR="005D264E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5D264E">
        <w:rPr>
          <w:rFonts w:ascii="Times New Roman" w:hAnsi="Times New Roman" w:cs="Times New Roman"/>
          <w:sz w:val="28"/>
          <w:szCs w:val="28"/>
        </w:rPr>
        <w:t xml:space="preserve"> городского округа на третий  квартал 2014 года утвердить (прилагается).</w:t>
      </w:r>
    </w:p>
    <w:p w:rsidR="005D264E" w:rsidRDefault="005D264E" w:rsidP="006E524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(Истомин  В.В.), постоянным комиссиям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Фырнин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В.А.,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Алдакушев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 Кузнецова Н.Е.), аппарату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(Емельянов В.П.) обеспечить выполнение разделов плана в полном объеме и в установленные сроки.</w:t>
      </w:r>
    </w:p>
    <w:p w:rsidR="005D264E" w:rsidRPr="006E5244" w:rsidRDefault="006E5244" w:rsidP="006E524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64E" w:rsidRPr="006E5244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решения возложить на организационный отдел Собрания депута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D264E" w:rsidRPr="006E5244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5D264E" w:rsidRPr="006E5244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5D264E" w:rsidRPr="006E5244">
        <w:rPr>
          <w:rFonts w:ascii="Times New Roman" w:hAnsi="Times New Roman" w:cs="Times New Roman"/>
          <w:sz w:val="28"/>
          <w:szCs w:val="28"/>
        </w:rPr>
        <w:t xml:space="preserve"> городского округа (Ионина Е.А.) </w:t>
      </w:r>
    </w:p>
    <w:p w:rsidR="005D264E" w:rsidRDefault="005D264E" w:rsidP="006E5244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6E5244" w:rsidRDefault="006E5244" w:rsidP="006E5244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5D264E" w:rsidRDefault="005D264E" w:rsidP="005D2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D264E" w:rsidRPr="005D264E" w:rsidRDefault="005D264E" w:rsidP="005D264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В.П. Емельянов</w:t>
      </w:r>
      <w:r w:rsidRPr="005D2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64E" w:rsidRDefault="005D264E" w:rsidP="005D26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64E" w:rsidRDefault="005D264E" w:rsidP="005D264E">
      <w:pPr>
        <w:spacing w:after="0"/>
      </w:pPr>
    </w:p>
    <w:sectPr w:rsidR="005D264E" w:rsidSect="00A8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92B0E"/>
    <w:multiLevelType w:val="hybridMultilevel"/>
    <w:tmpl w:val="7A06BB64"/>
    <w:lvl w:ilvl="0" w:tplc="292273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64E"/>
    <w:rsid w:val="005D264E"/>
    <w:rsid w:val="006E5244"/>
    <w:rsid w:val="008A5B2A"/>
    <w:rsid w:val="00A86DCE"/>
    <w:rsid w:val="00B6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2014-06-18T11:39:00Z</cp:lastPrinted>
  <dcterms:created xsi:type="dcterms:W3CDTF">2014-06-18T11:26:00Z</dcterms:created>
  <dcterms:modified xsi:type="dcterms:W3CDTF">2014-07-02T05:47:00Z</dcterms:modified>
</cp:coreProperties>
</file>