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C4" w:rsidRDefault="00F317C4" w:rsidP="00F317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F317C4" w:rsidRDefault="00F317C4" w:rsidP="00F317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317C4" w:rsidRDefault="00F317C4" w:rsidP="00F317C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F317C4" w:rsidRDefault="00F317C4" w:rsidP="00F317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F317C4" w:rsidRPr="00F317C4" w:rsidRDefault="00F317C4" w:rsidP="00F317C4">
      <w:pPr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от   27.08.2014 №  </w:t>
      </w:r>
      <w:r>
        <w:rPr>
          <w:color w:val="000000"/>
          <w:sz w:val="28"/>
          <w:szCs w:val="28"/>
          <w:lang w:val="en-US"/>
        </w:rPr>
        <w:t>955</w:t>
      </w:r>
    </w:p>
    <w:p w:rsidR="00F317C4" w:rsidRDefault="00F317C4" w:rsidP="00F317C4">
      <w:pPr>
        <w:rPr>
          <w:sz w:val="28"/>
          <w:szCs w:val="28"/>
        </w:rPr>
      </w:pPr>
    </w:p>
    <w:p w:rsidR="00F317C4" w:rsidRPr="004E343D" w:rsidRDefault="00F317C4" w:rsidP="00F317C4">
      <w:pPr>
        <w:rPr>
          <w:sz w:val="28"/>
          <w:szCs w:val="28"/>
        </w:rPr>
      </w:pPr>
    </w:p>
    <w:p w:rsidR="00F317C4" w:rsidRPr="004E343D" w:rsidRDefault="00F317C4" w:rsidP="00F317C4">
      <w:pPr>
        <w:rPr>
          <w:sz w:val="28"/>
          <w:szCs w:val="28"/>
        </w:rPr>
      </w:pPr>
    </w:p>
    <w:p w:rsidR="00F317C4" w:rsidRDefault="00F317C4" w:rsidP="00F317C4">
      <w:pPr>
        <w:spacing w:line="19" w:lineRule="atLeast"/>
        <w:ind w:right="-120"/>
        <w:rPr>
          <w:sz w:val="28"/>
          <w:szCs w:val="28"/>
        </w:rPr>
      </w:pPr>
    </w:p>
    <w:p w:rsidR="00F317C4" w:rsidRPr="00D06BCA" w:rsidRDefault="00F317C4" w:rsidP="00F317C4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О внесении изменений</w:t>
      </w:r>
    </w:p>
    <w:p w:rsidR="00F317C4" w:rsidRPr="00D06BCA" w:rsidRDefault="00F317C4" w:rsidP="00F317C4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 xml:space="preserve">в программу приватизации </w:t>
      </w:r>
    </w:p>
    <w:p w:rsidR="00F317C4" w:rsidRPr="00D06BCA" w:rsidRDefault="00F317C4" w:rsidP="00F317C4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муниципальных предприятий и</w:t>
      </w:r>
    </w:p>
    <w:p w:rsidR="00F317C4" w:rsidRPr="00D06BCA" w:rsidRDefault="00F317C4" w:rsidP="00F317C4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 xml:space="preserve">муниципального имущества </w:t>
      </w:r>
    </w:p>
    <w:p w:rsidR="00F317C4" w:rsidRPr="00D06BCA" w:rsidRDefault="00F317C4" w:rsidP="00F317C4">
      <w:pPr>
        <w:spacing w:after="40"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на 2014 год и период до 2016 года</w:t>
      </w:r>
    </w:p>
    <w:p w:rsidR="00F317C4" w:rsidRPr="00D06BCA" w:rsidRDefault="00F317C4" w:rsidP="00F317C4">
      <w:pPr>
        <w:spacing w:line="19" w:lineRule="atLeast"/>
        <w:ind w:right="-120" w:firstLine="709"/>
        <w:jc w:val="both"/>
        <w:rPr>
          <w:sz w:val="26"/>
          <w:szCs w:val="26"/>
        </w:rPr>
      </w:pPr>
    </w:p>
    <w:p w:rsidR="00F317C4" w:rsidRPr="00D06BCA" w:rsidRDefault="00F317C4" w:rsidP="00F317C4">
      <w:pPr>
        <w:ind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Копейского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F317C4" w:rsidRPr="00D06BCA" w:rsidRDefault="00F317C4" w:rsidP="00F317C4">
      <w:pPr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Собрание депутатов Копейского городского округа Челябинской области</w:t>
      </w:r>
    </w:p>
    <w:p w:rsidR="00F317C4" w:rsidRPr="00D06BCA" w:rsidRDefault="00F317C4" w:rsidP="00F317C4">
      <w:pPr>
        <w:ind w:right="-120" w:firstLine="709"/>
        <w:jc w:val="both"/>
        <w:rPr>
          <w:sz w:val="16"/>
          <w:szCs w:val="16"/>
        </w:rPr>
      </w:pPr>
    </w:p>
    <w:p w:rsidR="00F317C4" w:rsidRPr="00D06BCA" w:rsidRDefault="00F317C4" w:rsidP="00F317C4">
      <w:pPr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РЕШАЕТ:</w:t>
      </w:r>
    </w:p>
    <w:p w:rsidR="00F317C4" w:rsidRPr="00D06BCA" w:rsidRDefault="00F317C4" w:rsidP="00F317C4">
      <w:pPr>
        <w:ind w:right="-120" w:firstLine="709"/>
        <w:jc w:val="both"/>
        <w:rPr>
          <w:sz w:val="16"/>
          <w:szCs w:val="16"/>
        </w:rPr>
      </w:pPr>
    </w:p>
    <w:p w:rsidR="00F317C4" w:rsidRPr="00D06BCA" w:rsidRDefault="00F317C4" w:rsidP="00F317C4">
      <w:pPr>
        <w:numPr>
          <w:ilvl w:val="0"/>
          <w:numId w:val="1"/>
        </w:numPr>
        <w:tabs>
          <w:tab w:val="left" w:pos="0"/>
          <w:tab w:val="num" w:pos="240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Внести изменения в программу приватизации муниципальных предприятий и муниципального имущества на 2014 год и период до 2016 года, утвержденную решением Собрания депутатов Копейского городского округа Челябинской области от 27 ноября 2013 № 811, дополнив пунктами согласно приложению.</w:t>
      </w:r>
    </w:p>
    <w:p w:rsidR="00F317C4" w:rsidRPr="00D06BCA" w:rsidRDefault="00F317C4" w:rsidP="00F317C4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Администрации Копейского городского округа Челябинской области обеспечить исполнение принятого решения.</w:t>
      </w:r>
    </w:p>
    <w:p w:rsidR="00F317C4" w:rsidRPr="00D06BCA" w:rsidRDefault="00F317C4" w:rsidP="00F317C4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Решение подлежит публикации в газете «Копейский рабочий» и размещению на официальном Интернет-сайте Копейского городского округа Челябинской области.</w:t>
      </w:r>
    </w:p>
    <w:p w:rsidR="00F317C4" w:rsidRPr="00D06BCA" w:rsidRDefault="00F317C4" w:rsidP="00F317C4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Контроль над исполнением решения возложить на постоянную комиссию по экономической, бюджетной и налоговой политике Собрания депутатов Копейского городского округа</w:t>
      </w:r>
      <w:r>
        <w:rPr>
          <w:sz w:val="26"/>
          <w:szCs w:val="26"/>
        </w:rPr>
        <w:t xml:space="preserve"> Челябинской области </w:t>
      </w:r>
      <w:r w:rsidRPr="00D06BCA">
        <w:rPr>
          <w:sz w:val="26"/>
          <w:szCs w:val="26"/>
        </w:rPr>
        <w:t>(Н.Е. Кузнецова).</w:t>
      </w:r>
    </w:p>
    <w:p w:rsidR="00F317C4" w:rsidRPr="00D06BCA" w:rsidRDefault="00F317C4" w:rsidP="00F317C4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F317C4" w:rsidRPr="00D06BCA" w:rsidRDefault="00F317C4" w:rsidP="00F317C4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F317C4" w:rsidRPr="00D06BCA" w:rsidRDefault="00F317C4" w:rsidP="00F317C4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F317C4" w:rsidRPr="00D06BCA" w:rsidRDefault="00F317C4" w:rsidP="00F317C4">
      <w:pPr>
        <w:tabs>
          <w:tab w:val="num" w:pos="-600"/>
        </w:tabs>
        <w:spacing w:line="19" w:lineRule="atLeast"/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Председатель Собрания депутатов</w:t>
      </w:r>
    </w:p>
    <w:p w:rsidR="00F317C4" w:rsidRPr="00D06BCA" w:rsidRDefault="00F317C4" w:rsidP="00F317C4">
      <w:pPr>
        <w:tabs>
          <w:tab w:val="num" w:pos="360"/>
        </w:tabs>
        <w:spacing w:line="19" w:lineRule="atLeast"/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Копейского городского округа</w:t>
      </w:r>
    </w:p>
    <w:p w:rsidR="00F317C4" w:rsidRPr="00013091" w:rsidRDefault="00F317C4" w:rsidP="00F317C4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D06BCA">
        <w:rPr>
          <w:sz w:val="26"/>
          <w:szCs w:val="26"/>
        </w:rPr>
        <w:t>Челябинской области                                                                    В.П. Емельянов</w:t>
      </w:r>
    </w:p>
    <w:p w:rsidR="0050453B" w:rsidRDefault="0050453B"/>
    <w:sectPr w:rsidR="0050453B" w:rsidSect="0050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F317C4"/>
    <w:rsid w:val="0050453B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1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2014-09-03T05:22:00Z</dcterms:created>
  <dcterms:modified xsi:type="dcterms:W3CDTF">2014-09-03T05:23:00Z</dcterms:modified>
</cp:coreProperties>
</file>