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1B" w:rsidRDefault="0056741B" w:rsidP="00AF59A3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P61"/>
      <w:bookmarkEnd w:id="0"/>
      <w:r>
        <w:rPr>
          <w:rFonts w:ascii="Times New Roman" w:hAnsi="Times New Roman"/>
          <w:bCs/>
          <w:sz w:val="28"/>
          <w:szCs w:val="28"/>
        </w:rPr>
        <w:t>УТВЕРЖДЕНО</w:t>
      </w:r>
    </w:p>
    <w:p w:rsidR="0056741B" w:rsidRPr="00280E8C" w:rsidRDefault="0056741B" w:rsidP="00AF59A3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6741B" w:rsidRPr="00280E8C" w:rsidRDefault="0056741B" w:rsidP="00AF59A3">
      <w:pPr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280E8C">
        <w:rPr>
          <w:rFonts w:ascii="Times New Roman" w:hAnsi="Times New Roman"/>
          <w:bCs/>
          <w:sz w:val="28"/>
          <w:szCs w:val="28"/>
        </w:rPr>
        <w:t xml:space="preserve"> </w:t>
      </w:r>
      <w:hyperlink w:anchor="sub_0" w:history="1">
        <w:r w:rsidRPr="00280E8C">
          <w:rPr>
            <w:rFonts w:ascii="Times New Roman" w:hAnsi="Times New Roman"/>
            <w:bCs/>
            <w:sz w:val="28"/>
            <w:szCs w:val="28"/>
          </w:rPr>
          <w:t>решени</w:t>
        </w:r>
        <w:r>
          <w:rPr>
            <w:rFonts w:ascii="Times New Roman" w:hAnsi="Times New Roman"/>
            <w:bCs/>
            <w:sz w:val="28"/>
            <w:szCs w:val="28"/>
          </w:rPr>
          <w:t>ем</w:t>
        </w:r>
      </w:hyperlink>
      <w:r w:rsidRPr="00280E8C">
        <w:rPr>
          <w:rFonts w:ascii="Times New Roman" w:hAnsi="Times New Roman"/>
          <w:bCs/>
          <w:sz w:val="28"/>
          <w:szCs w:val="28"/>
        </w:rPr>
        <w:t xml:space="preserve"> Собрания депутатов</w:t>
      </w:r>
    </w:p>
    <w:p w:rsidR="0056741B" w:rsidRPr="00280E8C" w:rsidRDefault="0056741B" w:rsidP="00AF59A3">
      <w:pPr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280E8C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56741B" w:rsidRPr="00280E8C" w:rsidRDefault="0056741B" w:rsidP="00AF59A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80E8C">
        <w:rPr>
          <w:rFonts w:ascii="Times New Roman" w:hAnsi="Times New Roman"/>
          <w:sz w:val="28"/>
          <w:szCs w:val="28"/>
        </w:rPr>
        <w:t>Челябинской области</w:t>
      </w:r>
    </w:p>
    <w:p w:rsidR="0056741B" w:rsidRDefault="0056741B" w:rsidP="00AF59A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280E8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29.09.2021</w:t>
      </w:r>
      <w:r w:rsidRPr="00280E8C">
        <w:rPr>
          <w:rFonts w:ascii="Times New Roman" w:hAnsi="Times New Roman"/>
          <w:sz w:val="28"/>
          <w:szCs w:val="28"/>
        </w:rPr>
        <w:t xml:space="preserve"> </w:t>
      </w:r>
      <w:r w:rsidRPr="003436E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257 – МО</w:t>
      </w:r>
    </w:p>
    <w:p w:rsidR="0056741B" w:rsidRDefault="0056741B" w:rsidP="00AF59A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решения </w:t>
      </w:r>
    </w:p>
    <w:p w:rsidR="0056741B" w:rsidRDefault="0056741B" w:rsidP="00AF59A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56741B" w:rsidRDefault="0056741B" w:rsidP="00AF59A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56741B" w:rsidRPr="00280E8C" w:rsidRDefault="0056741B" w:rsidP="00AF59A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29.03.2023 № 734-МО)      </w:t>
      </w:r>
    </w:p>
    <w:p w:rsidR="0056741B" w:rsidRDefault="0056741B">
      <w:pPr>
        <w:pStyle w:val="ConsPlusTitlePage"/>
      </w:pPr>
    </w:p>
    <w:p w:rsidR="0056741B" w:rsidRDefault="0056741B">
      <w:pPr>
        <w:pStyle w:val="ConsPlusNormal"/>
        <w:jc w:val="both"/>
        <w:outlineLvl w:val="0"/>
      </w:pPr>
    </w:p>
    <w:p w:rsidR="0056741B" w:rsidRPr="00C457A5" w:rsidRDefault="0056741B" w:rsidP="00D31A49">
      <w:pPr>
        <w:widowControl w:val="0"/>
        <w:autoSpaceDE w:val="0"/>
        <w:autoSpaceDN w:val="0"/>
        <w:adjustRightInd w:val="0"/>
        <w:spacing w:after="0" w:line="240" w:lineRule="exact"/>
        <w:ind w:left="-142" w:firstLine="56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457A5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</w:p>
    <w:p w:rsidR="0056741B" w:rsidRPr="00C457A5" w:rsidRDefault="0056741B" w:rsidP="00D31A49">
      <w:pPr>
        <w:widowControl w:val="0"/>
        <w:autoSpaceDE w:val="0"/>
        <w:autoSpaceDN w:val="0"/>
        <w:adjustRightInd w:val="0"/>
        <w:spacing w:after="0" w:line="240" w:lineRule="exact"/>
        <w:ind w:left="-142" w:firstLine="568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6741B" w:rsidRPr="00C457A5" w:rsidRDefault="0056741B" w:rsidP="00D31A49">
      <w:pPr>
        <w:widowControl w:val="0"/>
        <w:autoSpaceDE w:val="0"/>
        <w:autoSpaceDN w:val="0"/>
        <w:adjustRightInd w:val="0"/>
        <w:spacing w:after="0"/>
        <w:ind w:left="-142" w:firstLine="568"/>
        <w:jc w:val="center"/>
        <w:rPr>
          <w:rFonts w:ascii="Times New Roman" w:hAnsi="Times New Roman"/>
          <w:bCs/>
          <w:sz w:val="28"/>
          <w:szCs w:val="28"/>
        </w:rPr>
      </w:pPr>
      <w:r w:rsidRPr="00C457A5">
        <w:rPr>
          <w:rFonts w:ascii="Times New Roman" w:hAnsi="Times New Roman"/>
          <w:bCs/>
          <w:sz w:val="28"/>
          <w:szCs w:val="28"/>
        </w:rPr>
        <w:t>об осуществлении муниципального контроля в сфере благоустройства</w:t>
      </w:r>
    </w:p>
    <w:p w:rsidR="0056741B" w:rsidRPr="00C457A5" w:rsidRDefault="0056741B" w:rsidP="00D31A49">
      <w:pPr>
        <w:spacing w:after="0" w:line="240" w:lineRule="auto"/>
        <w:ind w:left="-142" w:firstLine="56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741B" w:rsidRPr="00C457A5" w:rsidRDefault="0056741B" w:rsidP="00D31A49">
      <w:pPr>
        <w:numPr>
          <w:ilvl w:val="0"/>
          <w:numId w:val="1"/>
        </w:numPr>
        <w:spacing w:after="0" w:line="240" w:lineRule="auto"/>
        <w:ind w:left="-142" w:firstLine="568"/>
        <w:contextualSpacing/>
        <w:jc w:val="center"/>
        <w:rPr>
          <w:rFonts w:ascii="Times New Roman" w:hAnsi="Times New Roman"/>
          <w:sz w:val="28"/>
          <w:szCs w:val="28"/>
        </w:rPr>
      </w:pPr>
      <w:r w:rsidRPr="00C457A5">
        <w:rPr>
          <w:rFonts w:ascii="Times New Roman" w:hAnsi="Times New Roman"/>
          <w:sz w:val="28"/>
          <w:szCs w:val="28"/>
        </w:rPr>
        <w:t>Общие положения</w:t>
      </w:r>
    </w:p>
    <w:p w:rsidR="0056741B" w:rsidRPr="00AF59A3" w:rsidRDefault="0056741B" w:rsidP="00D31A49">
      <w:pPr>
        <w:pStyle w:val="ConsPlusTitle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1. Настоящее Положение об осуществлении муниципального контроля в сфере благоустройства (далее - Положение) разработано 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</w:t>
      </w:r>
      <w:hyperlink r:id="rId7" w:history="1">
        <w:r w:rsidRPr="00AF59A3">
          <w:rPr>
            <w:rStyle w:val="a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«Копейский городской округ»</w:t>
      </w:r>
      <w:r>
        <w:rPr>
          <w:rFonts w:ascii="Times New Roman" w:hAnsi="Times New Roman" w:cs="Times New Roman"/>
          <w:sz w:val="28"/>
          <w:szCs w:val="28"/>
        </w:rPr>
        <w:t>, Правилами благоустройства территории Копейского городского округа, утвержденными решением Собрания депутатов Копейского городского округа от 03.07.2020  № 897-МО</w:t>
      </w:r>
      <w:r w:rsidRPr="00AF59A3">
        <w:rPr>
          <w:rFonts w:ascii="Times New Roman" w:hAnsi="Times New Roman" w:cs="Times New Roman"/>
          <w:sz w:val="28"/>
          <w:szCs w:val="28"/>
        </w:rPr>
        <w:t xml:space="preserve"> и регламентирует организацию и осуществление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 </w:t>
      </w:r>
      <w:r w:rsidRPr="00AF59A3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(далее – муниципальный контроль). 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2. Предметом муниципального контроля в сфере благоустройства, является соблюдение юридическими, физическими лицами и индивидуальными предпринимателями обязательных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59A3">
        <w:rPr>
          <w:rFonts w:ascii="Times New Roman" w:hAnsi="Times New Roman" w:cs="Times New Roman"/>
          <w:sz w:val="28"/>
          <w:szCs w:val="28"/>
        </w:rPr>
        <w:t>равилами благоустройства территории городского округа.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3. 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AF59A3">
        <w:rPr>
          <w:rFonts w:ascii="Times New Roman" w:hAnsi="Times New Roman" w:cs="Times New Roman"/>
          <w:sz w:val="28"/>
          <w:szCs w:val="28"/>
        </w:rPr>
        <w:t>на территории Копейского городского округа осуществляется администрацией Копейского городского округа (далее - орган муниципального контроля).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F59A3">
        <w:rPr>
          <w:rFonts w:ascii="Times New Roman" w:hAnsi="Times New Roman" w:cs="Times New Roman"/>
          <w:sz w:val="28"/>
          <w:szCs w:val="28"/>
        </w:rPr>
        <w:t xml:space="preserve">От имени органа муниципального контроля муниципальный контроль  вправе осуществлять должностные лица отдела контроля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F59A3">
        <w:rPr>
          <w:rFonts w:ascii="Times New Roman" w:hAnsi="Times New Roman" w:cs="Times New Roman"/>
          <w:sz w:val="28"/>
          <w:szCs w:val="28"/>
        </w:rPr>
        <w:t xml:space="preserve">администрации Копейского городского округа (далее - должностные лица отдела контроля, отдел контроля), в должностные </w:t>
      </w:r>
      <w:r>
        <w:rPr>
          <w:rFonts w:ascii="Times New Roman" w:hAnsi="Times New Roman" w:cs="Times New Roman"/>
          <w:sz w:val="28"/>
          <w:szCs w:val="28"/>
        </w:rPr>
        <w:t>обязанности</w:t>
      </w:r>
      <w:r w:rsidRPr="00AF59A3">
        <w:rPr>
          <w:rFonts w:ascii="Times New Roman" w:hAnsi="Times New Roman" w:cs="Times New Roman"/>
          <w:sz w:val="28"/>
          <w:szCs w:val="28"/>
        </w:rPr>
        <w:t xml:space="preserve"> которых, в соответствии с должностной инструкцией, входит осуществление полномочий по виду муниципального контроля, в том числе проведение профилактических мероприятий и контрольных мероприятий: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Pr="00AF59A3">
        <w:rPr>
          <w:rFonts w:ascii="Times New Roman" w:hAnsi="Times New Roman" w:cs="Times New Roman"/>
          <w:sz w:val="28"/>
          <w:szCs w:val="28"/>
        </w:rPr>
        <w:t xml:space="preserve">ачальник отдела контроля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F59A3">
        <w:rPr>
          <w:rFonts w:ascii="Times New Roman" w:hAnsi="Times New Roman" w:cs="Times New Roman"/>
          <w:sz w:val="28"/>
          <w:szCs w:val="28"/>
        </w:rPr>
        <w:t>администрации Копейского городского округа;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Pr="00AF59A3">
        <w:rPr>
          <w:rFonts w:ascii="Times New Roman" w:hAnsi="Times New Roman" w:cs="Times New Roman"/>
          <w:sz w:val="28"/>
          <w:szCs w:val="28"/>
        </w:rPr>
        <w:t xml:space="preserve">лавный специалист отдела контроля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F59A3">
        <w:rPr>
          <w:rFonts w:ascii="Times New Roman" w:hAnsi="Times New Roman" w:cs="Times New Roman"/>
          <w:sz w:val="28"/>
          <w:szCs w:val="28"/>
        </w:rPr>
        <w:t>администрации Копейского городского округа;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AF59A3">
        <w:rPr>
          <w:rFonts w:ascii="Times New Roman" w:hAnsi="Times New Roman" w:cs="Times New Roman"/>
          <w:sz w:val="28"/>
          <w:szCs w:val="28"/>
        </w:rPr>
        <w:t xml:space="preserve">едущий специалист отдела контроля </w:t>
      </w:r>
      <w:r>
        <w:rPr>
          <w:rFonts w:ascii="Times New Roman" w:hAnsi="Times New Roman" w:cs="Times New Roman"/>
          <w:sz w:val="28"/>
          <w:szCs w:val="28"/>
        </w:rPr>
        <w:t xml:space="preserve">правового управления </w:t>
      </w:r>
      <w:r w:rsidRPr="00AF59A3">
        <w:rPr>
          <w:rFonts w:ascii="Times New Roman" w:hAnsi="Times New Roman" w:cs="Times New Roman"/>
          <w:sz w:val="28"/>
          <w:szCs w:val="28"/>
        </w:rPr>
        <w:t>администрации Копейского городского округа.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Должностные лица, уполномоченные на проведение конкретных профилактических мероприятий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Должностным лицом администрации городского округа, уполномоченным на принятие решения о проведении контрольных мероприятий, является </w:t>
      </w:r>
      <w:r>
        <w:rPr>
          <w:rFonts w:ascii="Times New Roman" w:hAnsi="Times New Roman" w:cs="Times New Roman"/>
          <w:sz w:val="28"/>
          <w:szCs w:val="28"/>
        </w:rPr>
        <w:t>начальник правового управления администрации Копейского городского округа</w:t>
      </w:r>
      <w:r w:rsidRPr="00AF59A3">
        <w:rPr>
          <w:rFonts w:ascii="Times New Roman" w:hAnsi="Times New Roman" w:cs="Times New Roman"/>
          <w:sz w:val="28"/>
          <w:szCs w:val="28"/>
        </w:rPr>
        <w:t>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Должностные лица отдела контроля при проведении контрольных мероприятий в пределах своих полномочий и в объеме проведенных контрольных действий пользуются правами, установленными </w:t>
      </w:r>
      <w:hyperlink r:id="rId8" w:history="1">
        <w:r w:rsidRPr="004143B7">
          <w:rPr>
            <w:rFonts w:ascii="Times New Roman" w:hAnsi="Times New Roman" w:cs="Times New Roman"/>
            <w:sz w:val="28"/>
            <w:szCs w:val="28"/>
          </w:rPr>
          <w:t>частью 2 статьи 29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еральным законом от 31.07.2020 № 248-ФЗ «</w:t>
      </w:r>
      <w:r w:rsidRPr="00AF59A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31.07.2020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248-ФЗ).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F59A3">
        <w:rPr>
          <w:rFonts w:ascii="Times New Roman" w:hAnsi="Times New Roman" w:cs="Times New Roman"/>
          <w:sz w:val="28"/>
          <w:szCs w:val="28"/>
        </w:rPr>
        <w:t>. Должностные лица</w:t>
      </w:r>
      <w:r>
        <w:rPr>
          <w:rFonts w:ascii="Times New Roman" w:hAnsi="Times New Roman" w:cs="Times New Roman"/>
          <w:sz w:val="28"/>
          <w:szCs w:val="28"/>
        </w:rPr>
        <w:t>, осуществляющие муниципальный контроль</w:t>
      </w:r>
      <w:r w:rsidRPr="00AF59A3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несут обязанности и обладают правами, установленными Федеральным </w:t>
      </w:r>
      <w:hyperlink r:id="rId9" w:history="1">
        <w:r w:rsidRPr="004143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248-ФЗ, в том числе прав</w:t>
      </w:r>
      <w:r>
        <w:rPr>
          <w:rFonts w:ascii="Times New Roman" w:hAnsi="Times New Roman" w:cs="Times New Roman"/>
          <w:sz w:val="28"/>
          <w:szCs w:val="28"/>
        </w:rPr>
        <w:t>ом на использование фотосъемки, аудио- и видеозаписи, иными способами фиксации доказательств</w:t>
      </w:r>
      <w:r w:rsidRPr="00AF59A3">
        <w:rPr>
          <w:rFonts w:ascii="Times New Roman" w:hAnsi="Times New Roman" w:cs="Times New Roman"/>
          <w:sz w:val="28"/>
          <w:szCs w:val="28"/>
        </w:rPr>
        <w:t>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F59A3">
        <w:rPr>
          <w:rFonts w:ascii="Times New Roman" w:hAnsi="Times New Roman" w:cs="Times New Roman"/>
          <w:sz w:val="28"/>
          <w:szCs w:val="28"/>
        </w:rPr>
        <w:t>предотвращать, выявлять и пресекать нарушения требований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A3">
        <w:rPr>
          <w:rFonts w:ascii="Times New Roman" w:hAnsi="Times New Roman" w:cs="Times New Roman"/>
          <w:sz w:val="28"/>
          <w:szCs w:val="28"/>
        </w:rPr>
        <w:t>территории городского округа физическими, юридическими лицами и индивидуальными предпринимателями;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F59A3"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правонарушениях, связанным с нарушениями требований правил благоустройства территории городского округа, выявленные в ходе осуществления контрольных мероприятий.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F59A3">
        <w:rPr>
          <w:rFonts w:ascii="Times New Roman" w:hAnsi="Times New Roman" w:cs="Times New Roman"/>
          <w:sz w:val="28"/>
          <w:szCs w:val="28"/>
        </w:rPr>
        <w:t>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F59A3">
        <w:rPr>
          <w:rFonts w:ascii="Times New Roman" w:hAnsi="Times New Roman" w:cs="Times New Roman"/>
          <w:sz w:val="28"/>
          <w:szCs w:val="28"/>
        </w:rPr>
        <w:t>. Объектами муниципального контроля являются (далее - объекты контроля):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связанные с соблюдением обязательных требований в области благоустройства городского округа, в том числе предъявляемые к контролируемым лицам, осуществляющим деятельность, действия (бездействие);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области благоустройства городского округа;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здания, помещения, сооружения, в том числе малые архитектурные формы, объекты территории, предметы транспортного средства, другие объекта которыми граждане и организации владеют и (или) пользуются, объекты, не находящиеся во владении, пользовании гражданами и организациями, к которым предъявляются обязательные требования.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администрация городского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4143B7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143B7">
        <w:rPr>
          <w:rFonts w:ascii="Times New Roman" w:hAnsi="Times New Roman" w:cs="Times New Roman"/>
          <w:b w:val="0"/>
          <w:sz w:val="28"/>
          <w:szCs w:val="28"/>
        </w:rPr>
        <w:t>II. Управление рисками причинения вреда (ущерба) охраняемым</w:t>
      </w:r>
    </w:p>
    <w:p w:rsidR="0056741B" w:rsidRPr="004143B7" w:rsidRDefault="0056741B" w:rsidP="00D31A49">
      <w:pPr>
        <w:pStyle w:val="ConsPlusTitle"/>
        <w:ind w:left="-142" w:firstLine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B7">
        <w:rPr>
          <w:rFonts w:ascii="Times New Roman" w:hAnsi="Times New Roman" w:cs="Times New Roman"/>
          <w:b w:val="0"/>
          <w:sz w:val="28"/>
          <w:szCs w:val="28"/>
        </w:rPr>
        <w:t>законом ценностям при осуществлении муниципального контроля</w:t>
      </w:r>
    </w:p>
    <w:p w:rsidR="0056741B" w:rsidRPr="004143B7" w:rsidRDefault="0056741B" w:rsidP="00D31A49">
      <w:pPr>
        <w:pStyle w:val="ConsPlusTitle"/>
        <w:ind w:left="-142" w:firstLine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3B7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В соответствии с </w:t>
      </w:r>
      <w:hyperlink r:id="rId10" w:history="1">
        <w:r w:rsidRPr="004143B7">
          <w:rPr>
            <w:rFonts w:ascii="Times New Roman" w:hAnsi="Times New Roman" w:cs="Times New Roman"/>
            <w:sz w:val="28"/>
            <w:szCs w:val="28"/>
          </w:rPr>
          <w:t>частью 7 статьи 22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A3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 система оценки и управления рисками при осуществлении муниципального контроля не применяется.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В целях оценки риска причинения вреда (ущерба) при принятии решения о проведении и выборе внепланового контрольного мероприятия контрольный орган применяет индикаторы риска нарушения обязательных требований.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установлен приложением № 1 к настоящему Положению.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5822C7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822C7">
        <w:rPr>
          <w:rFonts w:ascii="Times New Roman" w:hAnsi="Times New Roman" w:cs="Times New Roman"/>
          <w:b w:val="0"/>
          <w:sz w:val="28"/>
          <w:szCs w:val="28"/>
        </w:rPr>
        <w:t>III. Профилактика рисков причинения</w:t>
      </w:r>
    </w:p>
    <w:p w:rsidR="0056741B" w:rsidRPr="005822C7" w:rsidRDefault="0056741B" w:rsidP="00D31A49">
      <w:pPr>
        <w:pStyle w:val="ConsPlusTitle"/>
        <w:ind w:left="-142" w:firstLine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22C7">
        <w:rPr>
          <w:rFonts w:ascii="Times New Roman" w:hAnsi="Times New Roman" w:cs="Times New Roman"/>
          <w:b w:val="0"/>
          <w:sz w:val="28"/>
          <w:szCs w:val="28"/>
        </w:rPr>
        <w:t>вреда (ущерба) охраняемым законом ценностям</w:t>
      </w:r>
    </w:p>
    <w:p w:rsidR="0056741B" w:rsidRPr="005822C7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59A3">
        <w:rPr>
          <w:rFonts w:ascii="Times New Roman" w:hAnsi="Times New Roman" w:cs="Times New Roman"/>
          <w:sz w:val="28"/>
          <w:szCs w:val="28"/>
        </w:rPr>
        <w:t>. Программа профилактики рисков причинения вреда (ущерба) охраняемым законом ценностям (далее - программа профилактики) ежегодно утверждается органом муниципального контроля.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Разработанный органом муниципального контроля проект программы профилактики подлежит общественному обсуждению, которое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59A3">
        <w:rPr>
          <w:rFonts w:ascii="Times New Roman" w:hAnsi="Times New Roman" w:cs="Times New Roman"/>
          <w:sz w:val="28"/>
          <w:szCs w:val="28"/>
        </w:rPr>
        <w:t>1 октября по 1 ноября года, предшествующего году реализации программы профилактики.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проект программы профилактики размещается на официальном сайте органа муниципального контроля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ежегодно утверждается актом органа муниципального контроля в срок до 20 декабря года, предшествующего году проведения профилактических мероприятий и размещается на официальном сайте органа муниципального контроля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 в течение 5 дней со дня утверждения.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59A3">
        <w:rPr>
          <w:rFonts w:ascii="Times New Roman" w:hAnsi="Times New Roman" w:cs="Times New Roman"/>
          <w:sz w:val="28"/>
          <w:szCs w:val="28"/>
        </w:rPr>
        <w:t>. При осуществлении контроля могут проводиться следующие виды профилактических мероприятий: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объявление предостережения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соответствующих сведений на официальном сайте органа муниципального контроля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</w:t>
      </w:r>
      <w:hyperlink r:id="rId11" w:history="1">
        <w:r w:rsidRPr="00B951B5">
          <w:rPr>
            <w:rFonts w:ascii="Times New Roman" w:hAnsi="Times New Roman" w:cs="Times New Roman"/>
            <w:sz w:val="28"/>
            <w:szCs w:val="28"/>
          </w:rPr>
          <w:t>статьей 46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9A3">
        <w:rPr>
          <w:rFonts w:ascii="Times New Roman" w:hAnsi="Times New Roman" w:cs="Times New Roman"/>
          <w:sz w:val="28"/>
          <w:szCs w:val="28"/>
        </w:rPr>
        <w:t>. Консультирование осуществляется в устной форме по обращениям контролируемых лиц и их представителей.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отдела контроля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лиц, осуществляющих муниципальный контроль;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>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 случае поступления трех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</w:t>
      </w:r>
      <w:r>
        <w:rPr>
          <w:rFonts w:ascii="Times New Roman" w:hAnsi="Times New Roman" w:cs="Times New Roman"/>
          <w:sz w:val="28"/>
          <w:szCs w:val="28"/>
        </w:rPr>
        <w:t>начальником правового управления администрации Копейского городского округа.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12" w:history="1">
        <w:r w:rsidRPr="00B951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59A3">
        <w:rPr>
          <w:rFonts w:ascii="Times New Roman" w:hAnsi="Times New Roman" w:cs="Times New Roman"/>
          <w:sz w:val="28"/>
          <w:szCs w:val="28"/>
        </w:rPr>
        <w:t xml:space="preserve">от 02.05.2006 </w:t>
      </w:r>
      <w:r>
        <w:rPr>
          <w:rFonts w:ascii="Times New Roman" w:hAnsi="Times New Roman" w:cs="Times New Roman"/>
          <w:sz w:val="28"/>
          <w:szCs w:val="28"/>
        </w:rPr>
        <w:t>№ 59-ФЗ «</w:t>
      </w:r>
      <w:r w:rsidRPr="00AF59A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>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 отдела контроля в следующих случаях: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Учет консультирований осуществляется отделом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59A3">
        <w:rPr>
          <w:rFonts w:ascii="Times New Roman" w:hAnsi="Times New Roman" w:cs="Times New Roman"/>
          <w:sz w:val="28"/>
          <w:szCs w:val="28"/>
        </w:rPr>
        <w:t>. При наличии у отдела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отдел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Решение об объявлении предостережения принимается </w:t>
      </w:r>
      <w:r>
        <w:rPr>
          <w:rFonts w:ascii="Times New Roman" w:hAnsi="Times New Roman" w:cs="Times New Roman"/>
          <w:sz w:val="28"/>
          <w:szCs w:val="28"/>
        </w:rPr>
        <w:t>начальником правового управления администрации Копейского городского округа.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отдел контроля, объявивший предостережение, возражение в отношении указанного предостережения, содержащее следующие сведения: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контроля, в который направляется возражение;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дату и номер предостережения;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7) личную подпись и дату.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Учет предостережений осуществляется отделом контроля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Отдел контроля в течение пятнадцати календарных дней со дня регистрации возражения: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направляет письменный ответ по существу поставленных в возражении вопросов.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Повторно направленные возражения по тем же основаниям отделом контроля не рассматриваются.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По результатам рассмотрения возражения отдел контроля принимает одно из следующих решений: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 1) удовлетворяет возражение в форме отмены объявленного предостережения;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Мотивированный ответ о результатах рассмотрения возражения отдел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Профилактический визит осуществляется в течение одного рабочего дня и не может превышать 4 часов.</w:t>
      </w:r>
    </w:p>
    <w:p w:rsidR="0056741B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6741B" w:rsidRPr="00AF59A3" w:rsidRDefault="0056741B" w:rsidP="00D31A49">
      <w:pPr>
        <w:spacing w:after="0" w:line="24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201D3C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01D3C">
        <w:rPr>
          <w:rFonts w:ascii="Times New Roman" w:hAnsi="Times New Roman" w:cs="Times New Roman"/>
          <w:b w:val="0"/>
          <w:sz w:val="28"/>
          <w:szCs w:val="28"/>
        </w:rPr>
        <w:t>IV. Осуществление муниципального контроля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59A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на территории городского округа плановые контрольные мероприятия не проводятся.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Общие требования к проведению контрольных мероприятий установлены </w:t>
      </w:r>
      <w:hyperlink r:id="rId13" w:history="1">
        <w:r w:rsidRPr="00DA2619">
          <w:rPr>
            <w:rFonts w:ascii="Times New Roman" w:hAnsi="Times New Roman" w:cs="Times New Roman"/>
            <w:sz w:val="28"/>
            <w:szCs w:val="28"/>
          </w:rPr>
          <w:t>главой 13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F59A3">
        <w:rPr>
          <w:rFonts w:ascii="Times New Roman" w:hAnsi="Times New Roman" w:cs="Times New Roman"/>
          <w:sz w:val="28"/>
          <w:szCs w:val="28"/>
        </w:rPr>
        <w:t>. При осуществлении муниципального контроля проводятся следующие внеплановые контрольные мероприятия: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документарная проверка;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выездная проверка.</w:t>
      </w:r>
      <w:bookmarkStart w:id="1" w:name="P141"/>
      <w:bookmarkEnd w:id="1"/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F59A3">
        <w:rPr>
          <w:rFonts w:ascii="Times New Roman" w:hAnsi="Times New Roman" w:cs="Times New Roman"/>
          <w:sz w:val="28"/>
          <w:szCs w:val="28"/>
        </w:rPr>
        <w:t>. Без взаимодействия с контролируемым лицом проводятся следующие внеплановые контрольные мероприятия (далее - контрольные мероприятия без взаимодействия):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F59A3">
        <w:rPr>
          <w:rFonts w:ascii="Times New Roman" w:hAnsi="Times New Roman" w:cs="Times New Roman"/>
          <w:sz w:val="28"/>
          <w:szCs w:val="28"/>
        </w:rPr>
        <w:t>. 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59A3">
        <w:rPr>
          <w:rFonts w:ascii="Times New Roman" w:hAnsi="Times New Roman" w:cs="Times New Roman"/>
          <w:sz w:val="28"/>
          <w:szCs w:val="28"/>
        </w:rPr>
        <w:t>. Контрольные мероприятия, за исключением внеплановых контрольных мероприятий без взаимодействия, проводятся по следующим основаниям: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наличие у органа муниципального контроля сведений о причинении вреда (ущерба) или об угрозе причинения вреда (ущерба) охраняемым законом ценностям;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4) истечение срока исполнения решения органа муниципального контроля об устранении выявленного нарушения обязательных требований - в случаях, установленных </w:t>
      </w:r>
      <w:hyperlink r:id="rId14" w:history="1">
        <w:r w:rsidRPr="00DA2619">
          <w:rPr>
            <w:rFonts w:ascii="Times New Roman" w:hAnsi="Times New Roman" w:cs="Times New Roman"/>
            <w:sz w:val="28"/>
            <w:szCs w:val="28"/>
          </w:rPr>
          <w:t>частью 1 статьи 95</w:t>
        </w:r>
      </w:hyperlink>
      <w:r w:rsidRPr="00DA261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Pr="00DA2619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Для проведения контрольных мероприятий, предусмотренных </w:t>
      </w:r>
      <w:hyperlink w:anchor="P141" w:history="1">
        <w:r w:rsidRPr="00DA2619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органа муниципального контроля, подписанное </w:t>
      </w:r>
      <w:r>
        <w:rPr>
          <w:rFonts w:ascii="Times New Roman" w:hAnsi="Times New Roman" w:cs="Times New Roman"/>
          <w:sz w:val="28"/>
          <w:szCs w:val="28"/>
        </w:rPr>
        <w:t>начальником правового управления</w:t>
      </w:r>
      <w:r w:rsidRPr="00AF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Копейского городского округа </w:t>
      </w:r>
      <w:r w:rsidRPr="00AF59A3">
        <w:rPr>
          <w:rFonts w:ascii="Times New Roman" w:hAnsi="Times New Roman" w:cs="Times New Roman"/>
          <w:sz w:val="28"/>
          <w:szCs w:val="28"/>
        </w:rPr>
        <w:t>(далее - решение о проведении контрольного мероприятия).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 решении о проведении контрольного мероприятия, указываются сведения, установленные </w:t>
      </w:r>
      <w:hyperlink r:id="rId15" w:history="1">
        <w:r w:rsidRPr="00DA2619">
          <w:rPr>
            <w:rFonts w:ascii="Times New Roman" w:hAnsi="Times New Roman" w:cs="Times New Roman"/>
            <w:sz w:val="28"/>
            <w:szCs w:val="28"/>
          </w:rPr>
          <w:t>частью 1 статьи 64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Контрольные мероприятия без взаимодействия проводятся должностными лицами отдела контроля на основании задания </w:t>
      </w:r>
      <w:r>
        <w:rPr>
          <w:rFonts w:ascii="Times New Roman" w:hAnsi="Times New Roman" w:cs="Times New Roman"/>
          <w:sz w:val="28"/>
          <w:szCs w:val="28"/>
        </w:rPr>
        <w:t>начальника правового управления администрации Копейского городского округа.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59A3">
        <w:rPr>
          <w:rFonts w:ascii="Times New Roman" w:hAnsi="Times New Roman" w:cs="Times New Roman"/>
          <w:sz w:val="28"/>
          <w:szCs w:val="28"/>
        </w:rPr>
        <w:t>. Для фиксации доказательств нарушений обязательных требований должностное лицо отдела контроля может использовать фотосъемку, аудио- и видеозапись, иные способы фиксации доказательств.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мероприятия и контрольного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Содержание видеозаписи подлежит отражению в акте контрольного действия. 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отдела контроля самостоятельно. В обязательном порядке фото- или видеофиксация доказательств нарушений обязательных требований осуществляется при проведении досмотра в отсутствие контролируемого лица.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59A3">
        <w:rPr>
          <w:rFonts w:ascii="Times New Roman" w:hAnsi="Times New Roman" w:cs="Times New Roman"/>
          <w:sz w:val="28"/>
          <w:szCs w:val="28"/>
        </w:rPr>
        <w:t>. Контролируемые лица, вправе представить в отдел контроля информацию о невозможности присутствия при проведении контрольного мероприятия в следующих случаях: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Информация о невозможности проведения контрольного мероприятия в отношении контролируемых лиц, направляется непосредственно контролируемыми лицами, или их законными представителями в отдел контроля на адрес, указанный в решении о проведении контрольного мероприятия.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 случаях, указанных в настоящем пункте, проведение контрольного мероприятия в отношении контролируемых лиц,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59A3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действия: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осмотр;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опрос;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</w:t>
      </w:r>
      <w:r>
        <w:rPr>
          <w:rFonts w:ascii="Times New Roman" w:hAnsi="Times New Roman" w:cs="Times New Roman"/>
          <w:sz w:val="28"/>
          <w:szCs w:val="28"/>
        </w:rPr>
        <w:t>зделений) либо объекта контроля;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инструментальное обследование.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органа муниципального контроля в здания, сооружения, помещения.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6" w:history="1">
        <w:r w:rsidRPr="00DA261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DA26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DA2619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DA261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DA2619">
          <w:rPr>
            <w:rFonts w:ascii="Times New Roman" w:hAnsi="Times New Roman" w:cs="Times New Roman"/>
            <w:sz w:val="28"/>
            <w:szCs w:val="28"/>
          </w:rPr>
          <w:t>частью 3 статьи 57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DA2619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59A3">
        <w:rPr>
          <w:rFonts w:ascii="Times New Roman" w:hAnsi="Times New Roman" w:cs="Times New Roman"/>
          <w:sz w:val="28"/>
          <w:szCs w:val="28"/>
        </w:rPr>
        <w:t>. В ходе рейдового осмотра могут совершаться следующие контрольные действия: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осмотр;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досмотр;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опрос;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5) истребование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инструментальное обследование.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Срок проведения рейдового осмотра не может превышать десять рабочих дней.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При проведении рейдового осмотра должностное лицо отдела контроля вправе взаимодействовать с находящимися на производственных объектах лицами.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r:id="rId20" w:history="1">
        <w:r w:rsidRPr="00DA261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DA2619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DA2619">
          <w:rPr>
            <w:rFonts w:ascii="Times New Roman" w:hAnsi="Times New Roman" w:cs="Times New Roman"/>
            <w:sz w:val="28"/>
            <w:szCs w:val="28"/>
          </w:rPr>
          <w:t>6 части 1 статьи 57</w:t>
        </w:r>
      </w:hyperlink>
      <w:r w:rsidRPr="00DA2619">
        <w:rPr>
          <w:rFonts w:ascii="Times New Roman" w:hAnsi="Times New Roman" w:cs="Times New Roman"/>
          <w:sz w:val="28"/>
          <w:szCs w:val="28"/>
        </w:rPr>
        <w:t xml:space="preserve"> </w:t>
      </w:r>
      <w:r w:rsidRPr="00AF59A3">
        <w:rPr>
          <w:rFonts w:ascii="Times New Roman" w:hAnsi="Times New Roman" w:cs="Times New Roman"/>
          <w:sz w:val="28"/>
          <w:szCs w:val="28"/>
        </w:rPr>
        <w:t xml:space="preserve">и </w:t>
      </w:r>
      <w:hyperlink r:id="rId22" w:history="1">
        <w:r w:rsidRPr="00DA2619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DA2619">
        <w:rPr>
          <w:rFonts w:ascii="Times New Roman" w:hAnsi="Times New Roman" w:cs="Times New Roman"/>
          <w:sz w:val="28"/>
          <w:szCs w:val="28"/>
        </w:rPr>
        <w:t xml:space="preserve"> </w:t>
      </w:r>
      <w:r w:rsidRPr="00AF59A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AF59A3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59A3">
        <w:rPr>
          <w:rFonts w:ascii="Times New Roman" w:hAnsi="Times New Roman" w:cs="Times New Roman"/>
          <w:sz w:val="28"/>
          <w:szCs w:val="28"/>
        </w:rPr>
        <w:t>) истребование документов.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 указанный срок не включается период с момента направления отделом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отдел контроля, а также период с момента направления контролируемому лицу информации отдела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отдела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отдел контроля.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AF59A3">
        <w:rPr>
          <w:rFonts w:ascii="Times New Roman" w:hAnsi="Times New Roman" w:cs="Times New Roman"/>
          <w:sz w:val="28"/>
          <w:szCs w:val="28"/>
        </w:rPr>
        <w:t>. В ходе проведения выездной проверки могут совершаться следующие контрольные действия: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осмотр;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досмотр;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опрос;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инструментальное обследование.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Срок проведения выездной проверки не может превышать десять рабочих дней.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23" w:history="1">
        <w:r w:rsidRPr="001C0FD2">
          <w:rPr>
            <w:rFonts w:ascii="Times New Roman" w:hAnsi="Times New Roman" w:cs="Times New Roman"/>
            <w:sz w:val="28"/>
            <w:szCs w:val="28"/>
          </w:rPr>
          <w:t>пункт 6 части 1 статьи 57</w:t>
        </w:r>
      </w:hyperlink>
      <w:r w:rsidRPr="001C0FD2">
        <w:rPr>
          <w:rFonts w:ascii="Times New Roman" w:hAnsi="Times New Roman" w:cs="Times New Roman"/>
          <w:sz w:val="28"/>
          <w:szCs w:val="28"/>
        </w:rPr>
        <w:t xml:space="preserve"> </w:t>
      </w:r>
      <w:r w:rsidRPr="00AF59A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248-ФЗ, которая для микропредприятия не может продолжаться более сорока часов.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4" w:history="1">
        <w:r w:rsidRPr="001C0FD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C0F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1C0FD2">
          <w:rPr>
            <w:rFonts w:ascii="Times New Roman" w:hAnsi="Times New Roman" w:cs="Times New Roman"/>
            <w:sz w:val="28"/>
            <w:szCs w:val="28"/>
          </w:rPr>
          <w:t>6 части 1</w:t>
        </w:r>
      </w:hyperlink>
      <w:r w:rsidRPr="001C0FD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1C0FD2">
          <w:rPr>
            <w:rFonts w:ascii="Times New Roman" w:hAnsi="Times New Roman" w:cs="Times New Roman"/>
            <w:sz w:val="28"/>
            <w:szCs w:val="28"/>
          </w:rPr>
          <w:t>частью 3 статьи 57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1C0FD2">
          <w:rPr>
            <w:rFonts w:ascii="Times New Roman" w:hAnsi="Times New Roman" w:cs="Times New Roman"/>
            <w:sz w:val="28"/>
            <w:szCs w:val="28"/>
          </w:rPr>
          <w:t>частью 12 статьи 66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 и иных открытых источниках информации.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может проводиться с использованием средств дистанционного взаимодействия, в том числе посредством аудио- или видеосвязи.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hyperlink r:id="rId28" w:history="1">
        <w:r w:rsidRPr="001C0FD2">
          <w:rPr>
            <w:rFonts w:ascii="Times New Roman" w:hAnsi="Times New Roman" w:cs="Times New Roman"/>
            <w:sz w:val="28"/>
            <w:szCs w:val="28"/>
          </w:rPr>
          <w:t>подпунктом 25 пункта 1 статьи 16</w:t>
        </w:r>
      </w:hyperlink>
      <w:r w:rsidRPr="00AF59A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F59A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59A3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при обнаружении нарушений обязательных требований, должностными лицами отдела контроля может выдаваться предписание об устранении выявленных нарушений.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59A3">
        <w:rPr>
          <w:rFonts w:ascii="Times New Roman" w:hAnsi="Times New Roman" w:cs="Times New Roman"/>
          <w:sz w:val="28"/>
          <w:szCs w:val="28"/>
        </w:rPr>
        <w:t>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Выездное обследование проводится без информирования контролируемого лица на основании задания </w:t>
      </w:r>
      <w:r>
        <w:rPr>
          <w:rFonts w:ascii="Times New Roman" w:hAnsi="Times New Roman" w:cs="Times New Roman"/>
          <w:sz w:val="28"/>
          <w:szCs w:val="28"/>
        </w:rPr>
        <w:t>начальника правового управления администрации Копейского городского округа.</w:t>
      </w:r>
    </w:p>
    <w:p w:rsidR="0056741B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6741B" w:rsidRPr="001C0FD2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0FD2">
        <w:rPr>
          <w:rFonts w:ascii="Times New Roman" w:hAnsi="Times New Roman" w:cs="Times New Roman"/>
          <w:b w:val="0"/>
          <w:sz w:val="28"/>
          <w:szCs w:val="28"/>
        </w:rPr>
        <w:t>V. Результаты контрольного мероприятия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59A3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 Результаты контрольного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59A3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Должностное лицо отдела 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контролируемыми лицами отдела контроля в пределах полномочий, предусмотренных законодательством Российской Федерации, обязан: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F59A3">
        <w:rPr>
          <w:rFonts w:ascii="Times New Roman" w:hAnsi="Times New Roman" w:cs="Times New Roman"/>
          <w:sz w:val="28"/>
          <w:szCs w:val="28"/>
        </w:rPr>
        <w:t>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должностными лицами отдела контроля могут быть приняты следующие решения: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1) решение о проведении внепланового контрольного мероприятия в соответствии со </w:t>
      </w:r>
      <w:hyperlink r:id="rId29" w:history="1">
        <w:r w:rsidRPr="001C0FD2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1C0FD2">
        <w:rPr>
          <w:rFonts w:ascii="Times New Roman" w:hAnsi="Times New Roman" w:cs="Times New Roman"/>
          <w:sz w:val="28"/>
          <w:szCs w:val="28"/>
        </w:rPr>
        <w:t xml:space="preserve"> </w:t>
      </w:r>
      <w:r w:rsidRPr="00AF59A3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9A3">
        <w:rPr>
          <w:rFonts w:ascii="Times New Roman" w:hAnsi="Times New Roman" w:cs="Times New Roman"/>
          <w:sz w:val="28"/>
          <w:szCs w:val="28"/>
        </w:rPr>
        <w:t xml:space="preserve"> 248-ФЗ;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решение об объявлении предостережения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решение о выдаче предписания об устранении выявленных нарушений.</w:t>
      </w:r>
    </w:p>
    <w:p w:rsidR="0056741B" w:rsidRPr="001C0FD2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По результатам проведения выездного обследования могут быть приняты решения, предусмотренные </w:t>
      </w:r>
      <w:hyperlink r:id="rId30" w:history="1">
        <w:r w:rsidRPr="001C0FD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1C0FD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1C0FD2">
          <w:rPr>
            <w:rFonts w:ascii="Times New Roman" w:hAnsi="Times New Roman" w:cs="Times New Roman"/>
            <w:sz w:val="28"/>
            <w:szCs w:val="28"/>
          </w:rPr>
          <w:t>5 части 2 статьи 90</w:t>
        </w:r>
      </w:hyperlink>
      <w:r w:rsidRPr="001C0FD2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C0FD2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1C0FD2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C0FD2">
        <w:rPr>
          <w:rFonts w:ascii="Times New Roman" w:hAnsi="Times New Roman" w:cs="Times New Roman"/>
          <w:b w:val="0"/>
          <w:sz w:val="28"/>
          <w:szCs w:val="28"/>
        </w:rPr>
        <w:t>VI. Обжалование решений контрольного органа,</w:t>
      </w:r>
    </w:p>
    <w:p w:rsidR="0056741B" w:rsidRPr="001C0FD2" w:rsidRDefault="0056741B" w:rsidP="00D31A49">
      <w:pPr>
        <w:pStyle w:val="ConsPlusTitle"/>
        <w:ind w:left="-142" w:firstLine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0FD2">
        <w:rPr>
          <w:rFonts w:ascii="Times New Roman" w:hAnsi="Times New Roman" w:cs="Times New Roman"/>
          <w:b w:val="0"/>
          <w:sz w:val="28"/>
          <w:szCs w:val="28"/>
        </w:rPr>
        <w:t>действий (бездействия) его должностных лиц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F59A3">
        <w:rPr>
          <w:rFonts w:ascii="Times New Roman" w:hAnsi="Times New Roman" w:cs="Times New Roman"/>
          <w:sz w:val="28"/>
          <w:szCs w:val="28"/>
        </w:rPr>
        <w:t>. Решения и действия (бездействие) должностных лиц, осуществляющих муниципальный контроль, могут быть обжалованы в судебном или административном порядке, установленном законодательством Российской Федерации.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Контролируемые лица, права и законные интересы которых, по их мнению, были непосредственно нарушены в рамках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F59A3">
        <w:rPr>
          <w:rFonts w:ascii="Times New Roman" w:hAnsi="Times New Roman" w:cs="Times New Roman"/>
          <w:sz w:val="28"/>
          <w:szCs w:val="28"/>
        </w:rPr>
        <w:t xml:space="preserve"> надзора, имеют право на обжалование: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лиц, уполномоченных осуществлять муниципальный контроль в рамках контрольных мероприятий.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орган муниципального контроля.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Жалоба на решение органа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</w:t>
      </w:r>
      <w:r>
        <w:rPr>
          <w:rFonts w:ascii="Times New Roman" w:hAnsi="Times New Roman" w:cs="Times New Roman"/>
          <w:sz w:val="28"/>
          <w:szCs w:val="28"/>
        </w:rPr>
        <w:t>начальником правового управления администрации Копейского городского округа</w:t>
      </w:r>
      <w:r w:rsidRPr="00AF59A3">
        <w:rPr>
          <w:rFonts w:ascii="Times New Roman" w:hAnsi="Times New Roman" w:cs="Times New Roman"/>
          <w:sz w:val="28"/>
          <w:szCs w:val="28"/>
        </w:rPr>
        <w:t xml:space="preserve"> 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56741B" w:rsidRPr="009B68A8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68A8">
        <w:rPr>
          <w:rFonts w:ascii="Times New Roman" w:hAnsi="Times New Roman" w:cs="Times New Roman"/>
          <w:b w:val="0"/>
          <w:sz w:val="28"/>
          <w:szCs w:val="28"/>
        </w:rPr>
        <w:t>VII. Переходные положения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AF59A3">
        <w:rPr>
          <w:rFonts w:ascii="Times New Roman" w:hAnsi="Times New Roman" w:cs="Times New Roman"/>
          <w:sz w:val="28"/>
          <w:szCs w:val="28"/>
        </w:rPr>
        <w:t>. До 31 декабря 2023 года подготовка органом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Pr="009B68A8" w:rsidRDefault="0056741B" w:rsidP="00D31A49">
      <w:pPr>
        <w:pStyle w:val="ConsPlusTitle"/>
        <w:ind w:left="-142" w:firstLine="568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B68A8">
        <w:rPr>
          <w:rFonts w:ascii="Times New Roman" w:hAnsi="Times New Roman" w:cs="Times New Roman"/>
          <w:b w:val="0"/>
          <w:sz w:val="28"/>
          <w:szCs w:val="28"/>
        </w:rPr>
        <w:t>VIII. Ключевые показатели вида контроля</w:t>
      </w:r>
    </w:p>
    <w:p w:rsidR="0056741B" w:rsidRPr="009B68A8" w:rsidRDefault="0056741B" w:rsidP="00D31A49">
      <w:pPr>
        <w:pStyle w:val="ConsPlusTitle"/>
        <w:ind w:left="-142" w:firstLine="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68A8">
        <w:rPr>
          <w:rFonts w:ascii="Times New Roman" w:hAnsi="Times New Roman" w:cs="Times New Roman"/>
          <w:b w:val="0"/>
          <w:sz w:val="28"/>
          <w:szCs w:val="28"/>
        </w:rPr>
        <w:t>и их целевые значения</w:t>
      </w:r>
    </w:p>
    <w:p w:rsidR="0056741B" w:rsidRPr="00AF59A3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AF59A3">
        <w:rPr>
          <w:rFonts w:ascii="Times New Roman" w:hAnsi="Times New Roman" w:cs="Times New Roman"/>
          <w:sz w:val="28"/>
          <w:szCs w:val="28"/>
        </w:rPr>
        <w:t>.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2) индикативные показатели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sz w:val="28"/>
          <w:szCs w:val="28"/>
        </w:rPr>
        <w:t>42</w:t>
      </w:r>
      <w:r w:rsidRPr="00AF59A3">
        <w:rPr>
          <w:rFonts w:ascii="Times New Roman" w:hAnsi="Times New Roman" w:cs="Times New Roman"/>
          <w:sz w:val="28"/>
          <w:szCs w:val="28"/>
        </w:rPr>
        <w:t>. Ключевыми показателями муниципального контроля являются: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Количество погибших вследствие нарушения правил благоустройства территории муниципального образования (рассчитывается в процентном соотношении на 10000 населения)</w:t>
      </w:r>
      <w:r>
        <w:rPr>
          <w:rFonts w:ascii="Times New Roman" w:hAnsi="Times New Roman" w:cs="Times New Roman"/>
          <w:sz w:val="28"/>
          <w:szCs w:val="28"/>
        </w:rPr>
        <w:t xml:space="preserve"> – 0 человек</w:t>
      </w:r>
      <w:r w:rsidRPr="00AF59A3">
        <w:rPr>
          <w:rFonts w:ascii="Times New Roman" w:hAnsi="Times New Roman" w:cs="Times New Roman"/>
          <w:sz w:val="28"/>
          <w:szCs w:val="28"/>
        </w:rPr>
        <w:t>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Количество получивших вред здоровью вследствие нарушения правил благоустройства территории муниципального образования (рассчитывается в процентном соотношении на 10000 населения)</w:t>
      </w:r>
      <w:r>
        <w:rPr>
          <w:rFonts w:ascii="Times New Roman" w:hAnsi="Times New Roman" w:cs="Times New Roman"/>
          <w:sz w:val="28"/>
          <w:szCs w:val="28"/>
        </w:rPr>
        <w:t xml:space="preserve"> – 0 человек</w:t>
      </w:r>
      <w:r w:rsidRPr="00AF59A3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43. </w:t>
      </w:r>
      <w:r w:rsidRPr="0035559C">
        <w:rPr>
          <w:rFonts w:ascii="Times New Roman" w:hAnsi="Times New Roman"/>
          <w:sz w:val="28"/>
          <w:szCs w:val="28"/>
        </w:rPr>
        <w:t xml:space="preserve">Перечень индикативных показателей </w:t>
      </w:r>
      <w:r>
        <w:rPr>
          <w:rFonts w:ascii="Times New Roman" w:hAnsi="Times New Roman"/>
          <w:sz w:val="28"/>
          <w:szCs w:val="28"/>
        </w:rPr>
        <w:t>устанавливается решением Собрания депутатов Копейского городского округа</w:t>
      </w:r>
      <w:r w:rsidRPr="00AF59A3">
        <w:rPr>
          <w:rFonts w:ascii="Times New Roman" w:hAnsi="Times New Roman" w:cs="Times New Roman"/>
          <w:sz w:val="28"/>
          <w:szCs w:val="28"/>
        </w:rPr>
        <w:t>.</w:t>
      </w:r>
    </w:p>
    <w:p w:rsidR="0056741B" w:rsidRDefault="0056741B" w:rsidP="00D31A49">
      <w:pPr>
        <w:pStyle w:val="ConsPlusNormal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F59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F59A3">
        <w:rPr>
          <w:rFonts w:ascii="Times New Roman" w:hAnsi="Times New Roman" w:cs="Times New Roman"/>
          <w:sz w:val="28"/>
          <w:szCs w:val="28"/>
        </w:rPr>
        <w:t xml:space="preserve">. Отчет о достижении целевых (индикативных) значений показателей результативности и эффективности </w:t>
      </w:r>
      <w:r>
        <w:rPr>
          <w:rFonts w:ascii="Times New Roman" w:hAnsi="Times New Roman" w:cs="Times New Roman"/>
          <w:sz w:val="28"/>
          <w:szCs w:val="28"/>
        </w:rPr>
        <w:t>ежегодно размещаются органом муниципального контроля</w:t>
      </w:r>
      <w:r w:rsidRPr="00AF59A3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администрации Копейского городского округа</w:t>
      </w:r>
      <w:r w:rsidRPr="00AF59A3">
        <w:rPr>
          <w:rFonts w:ascii="Times New Roman" w:hAnsi="Times New Roman" w:cs="Times New Roman"/>
          <w:sz w:val="28"/>
          <w:szCs w:val="28"/>
        </w:rPr>
        <w:t xml:space="preserve"> в срок до 1 марта года, следующего за отчетным.</w:t>
      </w:r>
    </w:p>
    <w:p w:rsidR="0056741B" w:rsidRDefault="0056741B" w:rsidP="00D31A49">
      <w:pPr>
        <w:pStyle w:val="ConsPlusNormal"/>
        <w:spacing w:before="22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6741B" w:rsidRDefault="0056741B" w:rsidP="00D31A49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741B" w:rsidRPr="00AF59A3" w:rsidRDefault="0056741B" w:rsidP="00D31A49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правового управления                                                               Ю.В. Кем</w:t>
      </w:r>
    </w:p>
    <w:sectPr w:rsidR="0056741B" w:rsidRPr="00AF59A3" w:rsidSect="00D31A49">
      <w:headerReference w:type="default" r:id="rId32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1B" w:rsidRDefault="0056741B" w:rsidP="00D31A49">
      <w:pPr>
        <w:spacing w:after="0" w:line="240" w:lineRule="auto"/>
      </w:pPr>
      <w:r>
        <w:separator/>
      </w:r>
    </w:p>
  </w:endnote>
  <w:endnote w:type="continuationSeparator" w:id="0">
    <w:p w:rsidR="0056741B" w:rsidRDefault="0056741B" w:rsidP="00D3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1B" w:rsidRDefault="0056741B" w:rsidP="00D31A49">
      <w:pPr>
        <w:spacing w:after="0" w:line="240" w:lineRule="auto"/>
      </w:pPr>
      <w:r>
        <w:separator/>
      </w:r>
    </w:p>
  </w:footnote>
  <w:footnote w:type="continuationSeparator" w:id="0">
    <w:p w:rsidR="0056741B" w:rsidRDefault="0056741B" w:rsidP="00D3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1B" w:rsidRDefault="0056741B">
    <w:pPr>
      <w:pStyle w:val="Header"/>
      <w:jc w:val="center"/>
    </w:pPr>
    <w:fldSimple w:instr="PAGE   \* MERGEFORMAT">
      <w:r>
        <w:rPr>
          <w:noProof/>
        </w:rPr>
        <w:t>15</w:t>
      </w:r>
    </w:fldSimple>
  </w:p>
  <w:p w:rsidR="0056741B" w:rsidRDefault="005674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934"/>
    <w:multiLevelType w:val="hybridMultilevel"/>
    <w:tmpl w:val="2E7EF284"/>
    <w:lvl w:ilvl="0" w:tplc="8B4C58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C12"/>
    <w:rsid w:val="000D6C85"/>
    <w:rsid w:val="00120975"/>
    <w:rsid w:val="001616B3"/>
    <w:rsid w:val="001B008A"/>
    <w:rsid w:val="001C0FD2"/>
    <w:rsid w:val="001D3335"/>
    <w:rsid w:val="00201D3C"/>
    <w:rsid w:val="00203A4F"/>
    <w:rsid w:val="00280E8C"/>
    <w:rsid w:val="003436E1"/>
    <w:rsid w:val="0035559C"/>
    <w:rsid w:val="0035645A"/>
    <w:rsid w:val="00372110"/>
    <w:rsid w:val="003B563C"/>
    <w:rsid w:val="003C76F0"/>
    <w:rsid w:val="003D0872"/>
    <w:rsid w:val="003D5737"/>
    <w:rsid w:val="004143B7"/>
    <w:rsid w:val="00427169"/>
    <w:rsid w:val="004E7C25"/>
    <w:rsid w:val="0056741B"/>
    <w:rsid w:val="005822C7"/>
    <w:rsid w:val="006223D2"/>
    <w:rsid w:val="006C7A04"/>
    <w:rsid w:val="007A1564"/>
    <w:rsid w:val="008304E1"/>
    <w:rsid w:val="0083261D"/>
    <w:rsid w:val="00850C3F"/>
    <w:rsid w:val="00877A60"/>
    <w:rsid w:val="008B0D3F"/>
    <w:rsid w:val="008D2DC4"/>
    <w:rsid w:val="00970575"/>
    <w:rsid w:val="00981D18"/>
    <w:rsid w:val="009B68A8"/>
    <w:rsid w:val="009C391C"/>
    <w:rsid w:val="00AF59A3"/>
    <w:rsid w:val="00B12436"/>
    <w:rsid w:val="00B76CD9"/>
    <w:rsid w:val="00B951B5"/>
    <w:rsid w:val="00C457A5"/>
    <w:rsid w:val="00CF53C6"/>
    <w:rsid w:val="00D04E5D"/>
    <w:rsid w:val="00D13868"/>
    <w:rsid w:val="00D31A49"/>
    <w:rsid w:val="00D37F41"/>
    <w:rsid w:val="00D522F6"/>
    <w:rsid w:val="00D85947"/>
    <w:rsid w:val="00DA2619"/>
    <w:rsid w:val="00DA2C12"/>
    <w:rsid w:val="00E53E9F"/>
    <w:rsid w:val="00E6436E"/>
    <w:rsid w:val="00E945C1"/>
    <w:rsid w:val="00EC62D6"/>
    <w:rsid w:val="00F6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1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2C12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A2C1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DA2C1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A2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C12"/>
    <w:rPr>
      <w:rFonts w:ascii="Segoe UI" w:hAnsi="Segoe UI" w:cs="Segoe UI"/>
      <w:sz w:val="18"/>
      <w:szCs w:val="18"/>
    </w:rPr>
  </w:style>
  <w:style w:type="character" w:customStyle="1" w:styleId="a">
    <w:name w:val="Гипертекстовая ссылка"/>
    <w:uiPriority w:val="99"/>
    <w:rsid w:val="00AF59A3"/>
    <w:rPr>
      <w:color w:val="106BBE"/>
    </w:rPr>
  </w:style>
  <w:style w:type="paragraph" w:styleId="Header">
    <w:name w:val="header"/>
    <w:basedOn w:val="Normal"/>
    <w:link w:val="HeaderChar"/>
    <w:uiPriority w:val="99"/>
    <w:rsid w:val="00D3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A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1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A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8EBDACE940C302A134171F3D215619ABE638FF61F9AE0FAD30E298FFFC3F0287541B8C477ABD7BB58F7AC9265404FB2D461DFA63786C3H3REF" TargetMode="External"/><Relationship Id="rId13" Type="http://schemas.openxmlformats.org/officeDocument/2006/relationships/hyperlink" Target="consultantplus://offline/ref=CB28EBDACE940C302A134171F3D215619ABE638FF61F9AE0FAD30E298FFFC3F0287541B8C477AFD5B258F7AC9265404FB2D461DFA63786C3H3REF" TargetMode="External"/><Relationship Id="rId18" Type="http://schemas.openxmlformats.org/officeDocument/2006/relationships/hyperlink" Target="consultantplus://offline/ref=CB28EBDACE940C302A134171F3D215619ABE638FF61F9AE0FAD30E298FFFC3F0287541B8C476A9D2B758F7AC9265404FB2D461DFA63786C3H3REF" TargetMode="External"/><Relationship Id="rId26" Type="http://schemas.openxmlformats.org/officeDocument/2006/relationships/hyperlink" Target="consultantplus://offline/ref=CB28EBDACE940C302A134171F3D215619ABE638FF61F9AE0FAD30E298FFFC3F0287541B8C476A9D2B758F7AC9265404FB2D461DFA63786C3H3R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28EBDACE940C302A134171F3D215619ABE638FF61F9AE0FAD30E298FFFC3F0287541B8C477AED6BB58F7AC9265404FB2D461DFA63786C3H3REF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8604256.101" TargetMode="External"/><Relationship Id="rId12" Type="http://schemas.openxmlformats.org/officeDocument/2006/relationships/hyperlink" Target="consultantplus://offline/ref=CB28EBDACE940C302A134171F3D215619AB76E82F41E9AE0FAD30E298FFFC3F03A7519B4C573B6D5B14DA1FDD4H3R2F" TargetMode="External"/><Relationship Id="rId17" Type="http://schemas.openxmlformats.org/officeDocument/2006/relationships/hyperlink" Target="consultantplus://offline/ref=CB28EBDACE940C302A134171F3D215619ABE638FF61F9AE0FAD30E298FFFC3F0287541B8C477AED6BB58F7AC9265404FB2D461DFA63786C3H3REF" TargetMode="External"/><Relationship Id="rId25" Type="http://schemas.openxmlformats.org/officeDocument/2006/relationships/hyperlink" Target="consultantplus://offline/ref=CB28EBDACE940C302A134171F3D215619ABE638FF61F9AE0FAD30E298FFFC3F0287541B8C477AED6BB58F7AC9265404FB2D461DFA63786C3H3RE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28EBDACE940C302A134171F3D215619ABE638FF61F9AE0FAD30E298FFFC3F0287541B8C477AED6B458F7AC9265404FB2D461DFA63786C3H3REF" TargetMode="External"/><Relationship Id="rId20" Type="http://schemas.openxmlformats.org/officeDocument/2006/relationships/hyperlink" Target="consultantplus://offline/ref=CB28EBDACE940C302A134171F3D215619ABE638FF61F9AE0FAD30E298FFFC3F0287541B8C477AED6B458F7AC9265404FB2D461DFA63786C3H3REF" TargetMode="External"/><Relationship Id="rId29" Type="http://schemas.openxmlformats.org/officeDocument/2006/relationships/hyperlink" Target="consultantplus://offline/ref=CB28EBDACE940C302A134171F3D215619ABE638FF61F9AE0FAD30E298FFFC3F0287541B8C477AED0BB58F7AC9265404FB2D461DFA63786C3H3RE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28EBDACE940C302A134171F3D215619ABE638FF61F9AE0FAD30E298FFFC3F0287541B8C477ADD5BB58F7AC9265404FB2D461DFA63786C3H3REF" TargetMode="External"/><Relationship Id="rId24" Type="http://schemas.openxmlformats.org/officeDocument/2006/relationships/hyperlink" Target="consultantplus://offline/ref=CB28EBDACE940C302A134171F3D215619ABE638FF61F9AE0FAD30E298FFFC3F0287541B8C477AED6B458F7AC9265404FB2D461DFA63786C3H3REF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28EBDACE940C302A134171F3D215619ABE638FF61F9AE0FAD30E298FFFC3F0287541B8C476A9D2B458F7AC9265404FB2D461DFA63786C3H3REF" TargetMode="External"/><Relationship Id="rId23" Type="http://schemas.openxmlformats.org/officeDocument/2006/relationships/hyperlink" Target="consultantplus://offline/ref=CB28EBDACE940C302A134171F3D215619ABE638FF61F9AE0FAD30E298FFFC3F0287541B8C477AED6BB58F7AC9265404FB2D461DFA63786C3H3REF" TargetMode="External"/><Relationship Id="rId28" Type="http://schemas.openxmlformats.org/officeDocument/2006/relationships/hyperlink" Target="consultantplus://offline/ref=CB28EBDACE940C302A134171F3D215619DB66F82F51C9AE0FAD30E298FFFC3F0287541B8C477AADEE602E7A8DB314950B6C97FDEB837H8R4F" TargetMode="External"/><Relationship Id="rId10" Type="http://schemas.openxmlformats.org/officeDocument/2006/relationships/hyperlink" Target="consultantplus://offline/ref=CB28EBDACE940C302A134171F3D215619ABE638FF61F9AE0FAD30E298FFFC3F0287541B8C477AAD1B458F7AC9265404FB2D461DFA63786C3H3REF" TargetMode="External"/><Relationship Id="rId19" Type="http://schemas.openxmlformats.org/officeDocument/2006/relationships/hyperlink" Target="consultantplus://offline/ref=CB28EBDACE940C302A134171F3D215619ABE638FF61F9AE0FAD30E298FFFC3F0287541B8C476A9DDB558F7AC9265404FB2D461DFA63786C3H3REF" TargetMode="External"/><Relationship Id="rId31" Type="http://schemas.openxmlformats.org/officeDocument/2006/relationships/hyperlink" Target="consultantplus://offline/ref=CB28EBDACE940C302A134171F3D215619ABE638FF61F9AE0FAD30E298FFFC3F0287541B8C476A8D5B158F7AC9265404FB2D461DFA63786C3H3R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28EBDACE940C302A134171F3D215619ABE638FF61F9AE0FAD30E298FFFC3F03A7519B4C573B6D5B14DA1FDD4H3R2F" TargetMode="External"/><Relationship Id="rId14" Type="http://schemas.openxmlformats.org/officeDocument/2006/relationships/hyperlink" Target="consultantplus://offline/ref=CB28EBDACE940C302A134171F3D215619ABE638FF61F9AE0FAD30E298FFFC3F0287541B8C476AAD3B558F7AC9265404FB2D461DFA63786C3H3REF" TargetMode="External"/><Relationship Id="rId22" Type="http://schemas.openxmlformats.org/officeDocument/2006/relationships/hyperlink" Target="consultantplus://offline/ref=CB28EBDACE940C302A134171F3D215619ABE638FF61F9AE0FAD30E298FFFC3F0287541B8C476A9DDB558F7AC9265404FB2D461DFA63786C3H3REF" TargetMode="External"/><Relationship Id="rId27" Type="http://schemas.openxmlformats.org/officeDocument/2006/relationships/hyperlink" Target="consultantplus://offline/ref=CB28EBDACE940C302A134171F3D215619ABE638FF61F9AE0FAD30E298FFFC3F0287541B8C476A9DDB558F7AC9265404FB2D461DFA63786C3H3REF" TargetMode="External"/><Relationship Id="rId30" Type="http://schemas.openxmlformats.org/officeDocument/2006/relationships/hyperlink" Target="consultantplus://offline/ref=CB28EBDACE940C302A134171F3D215619ABE638FF61F9AE0FAD30E298FFFC3F0287541B8C476A8D5B358F7AC9265404FB2D461DFA63786C3H3R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464</TotalTime>
  <Pages>15</Pages>
  <Words>5971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Admin</cp:lastModifiedBy>
  <cp:revision>19</cp:revision>
  <cp:lastPrinted>2023-03-10T09:33:00Z</cp:lastPrinted>
  <dcterms:created xsi:type="dcterms:W3CDTF">2022-03-14T05:17:00Z</dcterms:created>
  <dcterms:modified xsi:type="dcterms:W3CDTF">2023-04-04T05:34:00Z</dcterms:modified>
</cp:coreProperties>
</file>