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AE" w:rsidRDefault="009B30AE" w:rsidP="009B30A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6"/>
          <w:color w:val="000000"/>
          <w:sz w:val="28"/>
          <w:szCs w:val="28"/>
        </w:rPr>
        <w:t>Копейского</w:t>
      </w:r>
      <w:proofErr w:type="spellEnd"/>
      <w:r>
        <w:rPr>
          <w:rStyle w:val="a6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Челябинской области</w:t>
      </w:r>
    </w:p>
    <w:p w:rsidR="009B30AE" w:rsidRDefault="009B30AE" w:rsidP="009B30AE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9B30AE" w:rsidRDefault="009B30AE" w:rsidP="009B30AE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  <w:sz w:val="28"/>
          <w:szCs w:val="28"/>
        </w:rPr>
        <w:t>РЕШЕНИЕ</w:t>
      </w:r>
    </w:p>
    <w:p w:rsidR="009B30AE" w:rsidRDefault="009B30AE" w:rsidP="009B30AE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9B30AE" w:rsidRDefault="009B30AE" w:rsidP="009B30AE">
      <w:pPr>
        <w:rPr>
          <w:rStyle w:val="a4"/>
          <w:b w:val="0"/>
          <w:sz w:val="28"/>
          <w:szCs w:val="28"/>
        </w:rPr>
      </w:pPr>
    </w:p>
    <w:p w:rsidR="009B30AE" w:rsidRDefault="009B30AE" w:rsidP="009B30AE">
      <w:pPr>
        <w:rPr>
          <w:rStyle w:val="a4"/>
          <w:b w:val="0"/>
          <w:sz w:val="28"/>
          <w:szCs w:val="28"/>
        </w:rPr>
      </w:pPr>
    </w:p>
    <w:p w:rsidR="009B30AE" w:rsidRDefault="009B30AE" w:rsidP="009B3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25.03.2015  № 1071</w:t>
      </w:r>
    </w:p>
    <w:p w:rsidR="006E0A58" w:rsidRDefault="006E0A58">
      <w:pPr>
        <w:rPr>
          <w:rFonts w:ascii="Times New Roman" w:hAnsi="Times New Roman" w:cs="Times New Roman"/>
          <w:sz w:val="28"/>
          <w:szCs w:val="28"/>
        </w:rPr>
      </w:pPr>
    </w:p>
    <w:p w:rsidR="00731CCF" w:rsidRDefault="00731CCF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председателя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CCF" w:rsidRDefault="00731CCF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B9C">
        <w:rPr>
          <w:rFonts w:ascii="Times New Roman" w:hAnsi="Times New Roman" w:cs="Times New Roman"/>
          <w:sz w:val="28"/>
          <w:szCs w:val="28"/>
        </w:rPr>
        <w:t xml:space="preserve">В соответствии со ст.ст. 34, 38 Федерального закона Российской Федерации № 131-ФЗ от 06.10.200г. «Об общих принципах организации местного самоуправления в Российской Федерации», п.4 ст.52 Устава </w:t>
      </w:r>
      <w:proofErr w:type="spellStart"/>
      <w:r w:rsidR="00D42B9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42B9C">
        <w:rPr>
          <w:rFonts w:ascii="Times New Roman" w:hAnsi="Times New Roman" w:cs="Times New Roman"/>
          <w:sz w:val="28"/>
          <w:szCs w:val="28"/>
        </w:rPr>
        <w:t xml:space="preserve"> городского округа, Положением о Контрольно-счетной палате </w:t>
      </w:r>
      <w:proofErr w:type="spellStart"/>
      <w:r w:rsidR="00D42B9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42B9C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области, </w:t>
      </w:r>
    </w:p>
    <w:p w:rsidR="00D42B9C" w:rsidRDefault="00731CCF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B9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D42B9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42B9C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731CCF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Гоголь Валентину Витальевну на должность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с 01 апреля 2015 года.</w:t>
      </w: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3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42B9C" w:rsidRPr="00D42B9C" w:rsidRDefault="00D42B9C" w:rsidP="00D4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В.П. Емельянов</w:t>
      </w:r>
    </w:p>
    <w:sectPr w:rsidR="00D42B9C" w:rsidRPr="00D42B9C" w:rsidSect="006E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9C"/>
    <w:rsid w:val="006E0A58"/>
    <w:rsid w:val="00731CCF"/>
    <w:rsid w:val="00765FE2"/>
    <w:rsid w:val="0090093E"/>
    <w:rsid w:val="009B30AE"/>
    <w:rsid w:val="00AF3168"/>
    <w:rsid w:val="00D4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0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е вступил в силу"/>
    <w:basedOn w:val="a0"/>
    <w:rsid w:val="009B30AE"/>
    <w:rPr>
      <w:b/>
      <w:bCs/>
      <w:color w:val="008080"/>
      <w:sz w:val="20"/>
      <w:szCs w:val="20"/>
    </w:rPr>
  </w:style>
  <w:style w:type="paragraph" w:styleId="a5">
    <w:name w:val="Normal (Web)"/>
    <w:basedOn w:val="a"/>
    <w:uiPriority w:val="99"/>
    <w:rsid w:val="009B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3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>КСП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КСП-1</dc:creator>
  <cp:keywords/>
  <dc:description/>
  <cp:lastModifiedBy>Admin</cp:lastModifiedBy>
  <cp:revision>5</cp:revision>
  <cp:lastPrinted>2015-03-04T11:05:00Z</cp:lastPrinted>
  <dcterms:created xsi:type="dcterms:W3CDTF">2015-03-03T09:20:00Z</dcterms:created>
  <dcterms:modified xsi:type="dcterms:W3CDTF">2015-04-13T08:59:00Z</dcterms:modified>
</cp:coreProperties>
</file>