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D0" w:rsidRDefault="00CD08D0" w:rsidP="00DE7254">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CD08D0" w:rsidRDefault="00CD08D0" w:rsidP="00DE7254">
      <w:pPr>
        <w:pStyle w:val="10"/>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CD08D0" w:rsidRPr="00DE7254" w:rsidRDefault="00CD08D0" w:rsidP="00DE7254">
      <w:pPr>
        <w:pStyle w:val="Heading1"/>
        <w:rPr>
          <w:rFonts w:ascii="Times New Roman" w:hAnsi="Times New Roman"/>
          <w:b/>
          <w:sz w:val="32"/>
          <w:szCs w:val="32"/>
        </w:rPr>
      </w:pPr>
      <w:r w:rsidRPr="00DE7254">
        <w:rPr>
          <w:rFonts w:ascii="Times New Roman" w:hAnsi="Times New Roman"/>
          <w:b/>
          <w:sz w:val="32"/>
          <w:szCs w:val="32"/>
        </w:rPr>
        <w:t>Челябинской области</w:t>
      </w:r>
    </w:p>
    <w:p w:rsidR="00CD08D0" w:rsidRPr="00DE7254" w:rsidRDefault="00CD08D0" w:rsidP="00DE7254">
      <w:pPr>
        <w:rPr>
          <w:b/>
        </w:rPr>
      </w:pPr>
    </w:p>
    <w:p w:rsidR="00CD08D0" w:rsidRDefault="00CD08D0" w:rsidP="00DE7254">
      <w:pPr>
        <w:jc w:val="center"/>
        <w:rPr>
          <w:b/>
          <w:sz w:val="44"/>
          <w:szCs w:val="44"/>
        </w:rPr>
      </w:pPr>
      <w:r w:rsidRPr="00FD02AE">
        <w:rPr>
          <w:b/>
          <w:sz w:val="44"/>
          <w:szCs w:val="44"/>
        </w:rPr>
        <w:t>РЕШЕНИЕ</w:t>
      </w:r>
    </w:p>
    <w:p w:rsidR="00CD08D0" w:rsidRDefault="00CD08D0" w:rsidP="00DE7254">
      <w:pPr>
        <w:rPr>
          <w:b/>
          <w:sz w:val="44"/>
          <w:szCs w:val="44"/>
        </w:rPr>
      </w:pPr>
    </w:p>
    <w:p w:rsidR="00CD08D0" w:rsidRDefault="00CD08D0" w:rsidP="00DE7254">
      <w:pPr>
        <w:rPr>
          <w:b/>
          <w:sz w:val="28"/>
          <w:szCs w:val="28"/>
        </w:rPr>
      </w:pPr>
    </w:p>
    <w:p w:rsidR="00CD08D0" w:rsidRPr="00DE7254" w:rsidRDefault="00CD08D0" w:rsidP="00DE7254">
      <w:pPr>
        <w:rPr>
          <w:sz w:val="28"/>
          <w:szCs w:val="28"/>
        </w:rPr>
      </w:pPr>
      <w:r w:rsidRPr="00DE7254">
        <w:rPr>
          <w:sz w:val="28"/>
          <w:szCs w:val="28"/>
        </w:rPr>
        <w:t xml:space="preserve">     27.10.2021      291-МО</w:t>
      </w:r>
    </w:p>
    <w:p w:rsidR="00CD08D0" w:rsidRPr="00FD02AE" w:rsidRDefault="00CD08D0" w:rsidP="00DE7254">
      <w:r>
        <w:t>о</w:t>
      </w:r>
      <w:r w:rsidRPr="00FD02AE">
        <w:t>т _______________№_____</w:t>
      </w:r>
    </w:p>
    <w:p w:rsidR="00CD08D0" w:rsidRDefault="00CD08D0">
      <w:pPr>
        <w:pStyle w:val="ConsPlusTitle"/>
        <w:ind w:right="4315"/>
        <w:rPr>
          <w:rFonts w:ascii="Times New Roman" w:hAnsi="Times New Roman"/>
          <w:b w:val="0"/>
          <w:sz w:val="28"/>
          <w:szCs w:val="28"/>
        </w:rPr>
      </w:pPr>
    </w:p>
    <w:p w:rsidR="00CD08D0" w:rsidRDefault="00CD08D0" w:rsidP="00A061BF">
      <w:pPr>
        <w:pStyle w:val="ConsPlusTitle"/>
        <w:ind w:right="4315"/>
        <w:jc w:val="both"/>
        <w:rPr>
          <w:rFonts w:ascii="Times New Roman" w:hAnsi="Times New Roman"/>
          <w:b w:val="0"/>
          <w:sz w:val="28"/>
          <w:szCs w:val="27"/>
        </w:rPr>
      </w:pPr>
      <w:r>
        <w:rPr>
          <w:rFonts w:ascii="Times New Roman" w:hAnsi="Times New Roman"/>
          <w:b w:val="0"/>
          <w:sz w:val="28"/>
          <w:szCs w:val="27"/>
        </w:rPr>
        <w:t>О внесении изменений в решение Собрания депутатов Копейского городского округа от 03.07.2020 № 897-МО «Об утверждении Правил благоустройства территории Копейского городского округа»</w:t>
      </w:r>
    </w:p>
    <w:p w:rsidR="00CD08D0" w:rsidRDefault="00CD08D0">
      <w:pPr>
        <w:pStyle w:val="ConsPlusNormal"/>
        <w:jc w:val="both"/>
        <w:rPr>
          <w:rFonts w:ascii="Times New Roman" w:hAnsi="Times New Roman"/>
          <w:sz w:val="28"/>
          <w:szCs w:val="27"/>
        </w:rPr>
      </w:pPr>
    </w:p>
    <w:p w:rsidR="00CD08D0" w:rsidRDefault="00CD08D0">
      <w:pPr>
        <w:pStyle w:val="ConsPlusNormal"/>
        <w:jc w:val="both"/>
        <w:rPr>
          <w:rFonts w:ascii="Times New Roman" w:hAnsi="Times New Roman"/>
          <w:sz w:val="28"/>
          <w:szCs w:val="27"/>
        </w:rPr>
      </w:pPr>
    </w:p>
    <w:p w:rsidR="00CD08D0" w:rsidRPr="00A061BF" w:rsidRDefault="00CD08D0">
      <w:pPr>
        <w:pStyle w:val="ConsPlusNormal"/>
        <w:ind w:firstLine="540"/>
        <w:jc w:val="both"/>
        <w:rPr>
          <w:rFonts w:ascii="Times New Roman" w:hAnsi="Times New Roman"/>
          <w:sz w:val="28"/>
          <w:szCs w:val="28"/>
        </w:rPr>
      </w:pPr>
      <w:r w:rsidRPr="00A061BF">
        <w:rPr>
          <w:rFonts w:ascii="Times New Roman" w:hAnsi="Times New Roman"/>
          <w:sz w:val="28"/>
          <w:szCs w:val="28"/>
        </w:rPr>
        <w:t xml:space="preserve">В  соответствии   с  Федеральными   </w:t>
      </w:r>
      <w:hyperlink r:id="rId8" w:history="1">
        <w:r w:rsidRPr="00A061BF">
          <w:rPr>
            <w:rFonts w:ascii="Times New Roman" w:hAnsi="Times New Roman"/>
            <w:sz w:val="28"/>
            <w:szCs w:val="28"/>
          </w:rPr>
          <w:t>законам</w:t>
        </w:r>
      </w:hyperlink>
      <w:r w:rsidRPr="00A061BF">
        <w:rPr>
          <w:sz w:val="28"/>
          <w:szCs w:val="28"/>
        </w:rPr>
        <w:t xml:space="preserve">и  </w:t>
      </w:r>
      <w:r w:rsidRPr="00A061BF">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распоряжением Правительства Российской Федерации от 30 января 2021 № 208-р, Собрание депутатов Копейского городского округа Челябинской области</w:t>
      </w:r>
    </w:p>
    <w:p w:rsidR="00CD08D0" w:rsidRPr="00A061BF" w:rsidRDefault="00CD08D0">
      <w:pPr>
        <w:pStyle w:val="ConsPlusNormal"/>
        <w:jc w:val="both"/>
        <w:rPr>
          <w:rFonts w:ascii="Times New Roman" w:hAnsi="Times New Roman"/>
          <w:sz w:val="28"/>
          <w:szCs w:val="28"/>
        </w:rPr>
      </w:pPr>
      <w:r w:rsidRPr="00A061BF">
        <w:rPr>
          <w:rFonts w:ascii="Times New Roman" w:hAnsi="Times New Roman"/>
          <w:sz w:val="28"/>
          <w:szCs w:val="28"/>
        </w:rPr>
        <w:t>РЕШАЕТ:</w:t>
      </w:r>
    </w:p>
    <w:p w:rsidR="00CD08D0" w:rsidRPr="00A061BF" w:rsidRDefault="00CD08D0">
      <w:pPr>
        <w:widowControl w:val="0"/>
        <w:numPr>
          <w:ilvl w:val="0"/>
          <w:numId w:val="3"/>
        </w:numPr>
        <w:shd w:val="clear" w:color="FFFFFF" w:fill="FFFFFF"/>
        <w:jc w:val="both"/>
        <w:rPr>
          <w:sz w:val="28"/>
          <w:szCs w:val="28"/>
        </w:rPr>
      </w:pPr>
      <w:r w:rsidRPr="00A061BF">
        <w:rPr>
          <w:sz w:val="28"/>
          <w:szCs w:val="28"/>
        </w:rPr>
        <w:t>Внести в Правила благоустройства территории Копейского городского округа, утвержденные решением Собрания депутатов Копейского городского  округа  Челябинской  области  от   03.07.2020  № 897-МО            «Об утверждении Правил благоустройства территории Копейского городского округа» следующие изменения:</w:t>
      </w:r>
    </w:p>
    <w:p w:rsidR="00CD08D0" w:rsidRPr="00A061BF" w:rsidRDefault="00CD08D0">
      <w:pPr>
        <w:pStyle w:val="ConsPlusNormal"/>
        <w:ind w:firstLine="709"/>
        <w:jc w:val="both"/>
        <w:rPr>
          <w:rFonts w:ascii="Times New Roman" w:hAnsi="Times New Roman"/>
          <w:sz w:val="28"/>
          <w:szCs w:val="28"/>
        </w:rPr>
      </w:pPr>
      <w:r w:rsidRPr="00A061BF">
        <w:rPr>
          <w:rFonts w:ascii="Times New Roman" w:hAnsi="Times New Roman"/>
          <w:sz w:val="28"/>
          <w:szCs w:val="28"/>
        </w:rPr>
        <w:t xml:space="preserve">1) главу </w:t>
      </w:r>
      <w:r w:rsidRPr="00A061BF">
        <w:rPr>
          <w:rFonts w:ascii="Times New Roman" w:hAnsi="Times New Roman"/>
          <w:sz w:val="28"/>
          <w:szCs w:val="28"/>
          <w:lang w:val="en-US"/>
        </w:rPr>
        <w:t>I</w:t>
      </w:r>
      <w:r>
        <w:rPr>
          <w:rFonts w:ascii="Times New Roman" w:hAnsi="Times New Roman"/>
          <w:sz w:val="28"/>
          <w:szCs w:val="28"/>
        </w:rPr>
        <w:t>I дополнить а</w:t>
      </w:r>
      <w:r w:rsidRPr="00A061BF">
        <w:rPr>
          <w:rFonts w:ascii="Times New Roman" w:hAnsi="Times New Roman"/>
          <w:sz w:val="28"/>
          <w:szCs w:val="28"/>
        </w:rPr>
        <w:t>бзацами следующего содержания:</w:t>
      </w:r>
    </w:p>
    <w:p w:rsidR="00CD08D0" w:rsidRPr="00A061BF" w:rsidRDefault="00CD08D0">
      <w:pPr>
        <w:ind w:firstLine="720"/>
        <w:jc w:val="both"/>
        <w:rPr>
          <w:sz w:val="28"/>
          <w:szCs w:val="28"/>
        </w:rPr>
      </w:pPr>
      <w:r w:rsidRPr="00A061BF">
        <w:rPr>
          <w:sz w:val="28"/>
          <w:szCs w:val="28"/>
          <w:lang w:eastAsia="ru-RU"/>
        </w:rPr>
        <w:t>«Развозная торговля – форма мелкоро</w:t>
      </w:r>
      <w:r>
        <w:rPr>
          <w:sz w:val="28"/>
          <w:szCs w:val="28"/>
          <w:lang w:eastAsia="ru-RU"/>
        </w:rPr>
        <w:t>зничной торговли, осуществляемая</w:t>
      </w:r>
      <w:r w:rsidRPr="00A061BF">
        <w:rPr>
          <w:sz w:val="28"/>
          <w:szCs w:val="28"/>
          <w:lang w:eastAsia="ru-RU"/>
        </w:rPr>
        <w:t xml:space="preserve"> вне стационарной торговой сети с использованием специализированных или специально оборудованных для торговли </w:t>
      </w:r>
      <w:r>
        <w:rPr>
          <w:sz w:val="28"/>
          <w:szCs w:val="28"/>
          <w:lang w:eastAsia="ru-RU"/>
        </w:rPr>
        <w:t xml:space="preserve">транспортных средств, </w:t>
      </w:r>
      <w:r w:rsidRPr="00A061BF">
        <w:rPr>
          <w:sz w:val="28"/>
          <w:szCs w:val="28"/>
          <w:lang w:eastAsia="ru-RU"/>
        </w:rPr>
        <w:t>а также мобильного оборудования, применяемого только в комплекте с транспортным средством.</w:t>
      </w:r>
    </w:p>
    <w:p w:rsidR="00CD08D0" w:rsidRPr="00A061BF" w:rsidRDefault="00CD08D0">
      <w:pPr>
        <w:ind w:firstLine="720"/>
        <w:jc w:val="both"/>
        <w:rPr>
          <w:sz w:val="28"/>
          <w:szCs w:val="28"/>
        </w:rPr>
      </w:pPr>
      <w:r w:rsidRPr="00A061BF">
        <w:rPr>
          <w:sz w:val="28"/>
          <w:szCs w:val="28"/>
          <w:lang w:eastAsia="ru-RU"/>
        </w:rPr>
        <w:t>К объектам развозной торговли относятся: автомобили, автолавки, автофургоны, автокафе, тонары, автоприцепы, автоцистерны, магазины-вагоны, автомагазины, передвижные торговые автоматы, велосипеды, ручные тележки, лотки»;</w:t>
      </w:r>
    </w:p>
    <w:p w:rsidR="00CD08D0" w:rsidRPr="00A061BF" w:rsidRDefault="00CD08D0">
      <w:pPr>
        <w:pStyle w:val="ConsPlusNormal"/>
        <w:numPr>
          <w:ilvl w:val="0"/>
          <w:numId w:val="5"/>
        </w:numPr>
        <w:ind w:hanging="551"/>
        <w:jc w:val="both"/>
        <w:rPr>
          <w:rFonts w:ascii="Times New Roman" w:hAnsi="Times New Roman"/>
          <w:sz w:val="28"/>
          <w:szCs w:val="28"/>
        </w:rPr>
      </w:pPr>
      <w:r>
        <w:rPr>
          <w:rFonts w:ascii="Times New Roman" w:hAnsi="Times New Roman"/>
          <w:sz w:val="28"/>
          <w:szCs w:val="28"/>
        </w:rPr>
        <w:t xml:space="preserve">подпункт 9 </w:t>
      </w:r>
      <w:r w:rsidRPr="00A061BF">
        <w:rPr>
          <w:rFonts w:ascii="Times New Roman" w:hAnsi="Times New Roman"/>
          <w:sz w:val="28"/>
          <w:szCs w:val="28"/>
        </w:rPr>
        <w:t>пункта 7 изложить в следующей редакции:</w:t>
      </w:r>
    </w:p>
    <w:p w:rsidR="00CD08D0" w:rsidRPr="00DE7254" w:rsidRDefault="00CD08D0" w:rsidP="00DE7254">
      <w:pPr>
        <w:ind w:firstLine="709"/>
        <w:jc w:val="both"/>
        <w:rPr>
          <w:rFonts w:cs="Calibri"/>
          <w:sz w:val="28"/>
          <w:szCs w:val="28"/>
        </w:rPr>
      </w:pPr>
      <w:r w:rsidRPr="00A061BF">
        <w:rPr>
          <w:sz w:val="28"/>
          <w:szCs w:val="28"/>
        </w:rPr>
        <w:t xml:space="preserve">«9) торговля, в том числе развозная, </w:t>
      </w:r>
      <w:r w:rsidRPr="00A061BF">
        <w:rPr>
          <w:rFonts w:cs="Calibri"/>
          <w:sz w:val="28"/>
          <w:szCs w:val="28"/>
        </w:rPr>
        <w:t>в следующих местах на территориях общего пользования:</w:t>
      </w:r>
    </w:p>
    <w:p w:rsidR="00CD08D0" w:rsidRPr="00FF5098" w:rsidRDefault="00CD08D0">
      <w:pPr>
        <w:pStyle w:val="ListParagraph"/>
        <w:numPr>
          <w:ilvl w:val="0"/>
          <w:numId w:val="8"/>
        </w:numPr>
        <w:ind w:left="0" w:firstLine="349"/>
        <w:jc w:val="both"/>
        <w:rPr>
          <w:rFonts w:cs="Calibri"/>
          <w:sz w:val="28"/>
        </w:rPr>
      </w:pPr>
      <w:r w:rsidRPr="00FF5098">
        <w:rPr>
          <w:rFonts w:cs="Calibri"/>
          <w:sz w:val="28"/>
        </w:rPr>
        <w:t>не разрешенных Правилами дорожного движения Российской Федерации, не имеющих подъездных путей, мешающих движению пешеходов</w:t>
      </w:r>
      <w:r>
        <w:rPr>
          <w:rFonts w:cs="Calibri"/>
          <w:sz w:val="28"/>
          <w:szCs w:val="27"/>
        </w:rPr>
        <w:t>;</w:t>
      </w:r>
    </w:p>
    <w:p w:rsidR="00CD08D0" w:rsidRPr="00FF5098" w:rsidRDefault="00CD08D0">
      <w:pPr>
        <w:pStyle w:val="ListParagraph"/>
        <w:numPr>
          <w:ilvl w:val="0"/>
          <w:numId w:val="8"/>
        </w:numPr>
        <w:ind w:left="0" w:firstLine="349"/>
        <w:jc w:val="both"/>
        <w:rPr>
          <w:rFonts w:cs="Calibri"/>
          <w:sz w:val="28"/>
        </w:rPr>
      </w:pPr>
      <w:r>
        <w:rPr>
          <w:rFonts w:cs="Calibri"/>
          <w:sz w:val="28"/>
          <w:szCs w:val="27"/>
        </w:rPr>
        <w:t>относящихся к охранным зонам памятников истории, культуры и архитектуры, инженерных сетей, санитарно – защитным зонам, территориям, занятым зелеными насаждениями, придомовым территориям в случае, когда земельный участок не образован;</w:t>
      </w:r>
    </w:p>
    <w:p w:rsidR="00CD08D0" w:rsidRPr="006C3FEC" w:rsidRDefault="00CD08D0">
      <w:pPr>
        <w:pStyle w:val="ListParagraph"/>
        <w:numPr>
          <w:ilvl w:val="0"/>
          <w:numId w:val="8"/>
        </w:numPr>
        <w:ind w:left="0" w:firstLine="349"/>
        <w:jc w:val="both"/>
        <w:rPr>
          <w:rFonts w:cs="Calibri"/>
          <w:sz w:val="28"/>
        </w:rPr>
      </w:pPr>
      <w:r>
        <w:rPr>
          <w:sz w:val="28"/>
          <w:szCs w:val="27"/>
        </w:rPr>
        <w:t>в арках зданий, на детских и спортивных площадках, на площадях городского округа, на территории парков, скверов, объектов культурного наследия</w:t>
      </w:r>
      <w:r>
        <w:rPr>
          <w:sz w:val="28"/>
          <w:szCs w:val="26"/>
        </w:rPr>
        <w:t xml:space="preserve">, на обочинах автомобильных дорог общего пользования, тротуарах, </w:t>
      </w:r>
      <w:r w:rsidRPr="00D27C08">
        <w:rPr>
          <w:sz w:val="28"/>
          <w:szCs w:val="26"/>
        </w:rPr>
        <w:t>газонах,</w:t>
      </w:r>
      <w:r>
        <w:rPr>
          <w:sz w:val="28"/>
          <w:szCs w:val="26"/>
        </w:rPr>
        <w:t xml:space="preserve"> остановках общественного транспорта, на </w:t>
      </w:r>
      <w:r>
        <w:rPr>
          <w:sz w:val="28"/>
          <w:szCs w:val="27"/>
        </w:rPr>
        <w:t>автомобильных стоянках и парковках;</w:t>
      </w:r>
    </w:p>
    <w:p w:rsidR="00CD08D0" w:rsidRPr="001C7A89" w:rsidRDefault="00CD08D0">
      <w:pPr>
        <w:pStyle w:val="ListParagraph"/>
        <w:numPr>
          <w:ilvl w:val="0"/>
          <w:numId w:val="8"/>
        </w:numPr>
        <w:ind w:left="0" w:firstLine="349"/>
        <w:jc w:val="both"/>
        <w:rPr>
          <w:rFonts w:cs="Calibri"/>
          <w:sz w:val="28"/>
        </w:rPr>
      </w:pPr>
      <w:r>
        <w:rPr>
          <w:sz w:val="28"/>
          <w:szCs w:val="27"/>
        </w:rPr>
        <w:t xml:space="preserve"> вдоль центральных улиц городского округа: пр. Коммунистический, пр. Славы, пр. Победы, ул. Ленина»</w:t>
      </w:r>
      <w:r>
        <w:rPr>
          <w:sz w:val="28"/>
          <w:szCs w:val="26"/>
        </w:rPr>
        <w:t>;</w:t>
      </w:r>
    </w:p>
    <w:p w:rsidR="00CD08D0" w:rsidRDefault="00CD08D0" w:rsidP="001C7A89">
      <w:pPr>
        <w:pStyle w:val="ListParagraph"/>
        <w:ind w:left="349" w:firstLine="360"/>
        <w:jc w:val="both"/>
        <w:rPr>
          <w:rFonts w:cs="Calibri"/>
          <w:sz w:val="28"/>
        </w:rPr>
      </w:pPr>
      <w:r>
        <w:rPr>
          <w:sz w:val="28"/>
          <w:szCs w:val="26"/>
        </w:rPr>
        <w:t xml:space="preserve">3) </w:t>
      </w:r>
      <w:r>
        <w:rPr>
          <w:sz w:val="28"/>
          <w:szCs w:val="28"/>
        </w:rPr>
        <w:t>подпункт 10</w:t>
      </w:r>
      <w:r w:rsidRPr="00A061BF">
        <w:rPr>
          <w:sz w:val="28"/>
          <w:szCs w:val="28"/>
        </w:rPr>
        <w:t xml:space="preserve"> пункта 7 изложить в следующей редакции</w:t>
      </w:r>
      <w:r>
        <w:rPr>
          <w:sz w:val="28"/>
          <w:szCs w:val="28"/>
        </w:rPr>
        <w:t>:</w:t>
      </w:r>
    </w:p>
    <w:p w:rsidR="00CD08D0" w:rsidRDefault="00CD08D0">
      <w:pPr>
        <w:pStyle w:val="ConsPlusNormal"/>
        <w:ind w:firstLine="540"/>
        <w:jc w:val="both"/>
        <w:rPr>
          <w:rFonts w:ascii="Times New Roman" w:hAnsi="Times New Roman"/>
          <w:sz w:val="28"/>
          <w:szCs w:val="27"/>
        </w:rPr>
      </w:pPr>
      <w:r>
        <w:rPr>
          <w:rFonts w:ascii="Times New Roman" w:hAnsi="Times New Roman"/>
          <w:sz w:val="28"/>
          <w:szCs w:val="27"/>
        </w:rPr>
        <w:t>«10) самовольная установка (без оформленных в установленном порядке документов, подтверждающих право на размещение) временных нестационарных объектов, в том числе объектов развозной торговли»;</w:t>
      </w:r>
    </w:p>
    <w:p w:rsidR="00CD08D0" w:rsidRDefault="00CD08D0" w:rsidP="001C7A89">
      <w:pPr>
        <w:pStyle w:val="ConsPlusNormal"/>
        <w:ind w:firstLine="709"/>
        <w:jc w:val="both"/>
        <w:rPr>
          <w:rFonts w:ascii="Times New Roman" w:hAnsi="Times New Roman"/>
          <w:sz w:val="28"/>
          <w:szCs w:val="27"/>
        </w:rPr>
      </w:pPr>
      <w:r>
        <w:rPr>
          <w:rFonts w:ascii="Times New Roman" w:hAnsi="Times New Roman"/>
          <w:sz w:val="28"/>
          <w:szCs w:val="27"/>
        </w:rPr>
        <w:t xml:space="preserve">4) </w:t>
      </w:r>
      <w:r>
        <w:rPr>
          <w:rFonts w:ascii="Times New Roman" w:hAnsi="Times New Roman"/>
          <w:sz w:val="28"/>
          <w:szCs w:val="28"/>
        </w:rPr>
        <w:t>подпункт</w:t>
      </w:r>
      <w:r w:rsidRPr="00A061BF">
        <w:rPr>
          <w:rFonts w:ascii="Times New Roman" w:hAnsi="Times New Roman"/>
          <w:sz w:val="28"/>
          <w:szCs w:val="28"/>
        </w:rPr>
        <w:t xml:space="preserve"> 22 пункта 7 изложить в следующей редакции</w:t>
      </w:r>
      <w:r>
        <w:rPr>
          <w:rFonts w:ascii="Times New Roman" w:hAnsi="Times New Roman"/>
          <w:sz w:val="28"/>
          <w:szCs w:val="28"/>
        </w:rPr>
        <w:t>:</w:t>
      </w:r>
      <w:bookmarkStart w:id="0" w:name="_GoBack"/>
      <w:bookmarkEnd w:id="0"/>
    </w:p>
    <w:p w:rsidR="00CD08D0" w:rsidRDefault="00CD08D0" w:rsidP="001C7A89">
      <w:pPr>
        <w:pStyle w:val="ConsPlusNormal"/>
        <w:ind w:firstLine="709"/>
        <w:jc w:val="both"/>
        <w:rPr>
          <w:rFonts w:ascii="Times New Roman" w:hAnsi="Times New Roman"/>
          <w:sz w:val="28"/>
          <w:szCs w:val="27"/>
        </w:rPr>
      </w:pPr>
      <w:r>
        <w:rPr>
          <w:rFonts w:ascii="Times New Roman" w:hAnsi="Times New Roman"/>
          <w:sz w:val="28"/>
          <w:szCs w:val="27"/>
        </w:rPr>
        <w:t>«22) размещение на придомовых территориях в случае, когда земельный участок не образован, нестационарных объектов мелкорозничной торговой сети и (или) оказания услуг населению, объектов развозной торговли, автомобильных моек контейнерного типа»;</w:t>
      </w:r>
    </w:p>
    <w:p w:rsidR="00CD08D0" w:rsidRDefault="00CD08D0" w:rsidP="001C7A89">
      <w:pPr>
        <w:pStyle w:val="ConsPlusNormal"/>
        <w:ind w:firstLine="709"/>
        <w:jc w:val="both"/>
        <w:rPr>
          <w:rFonts w:ascii="Times New Roman" w:hAnsi="Times New Roman"/>
          <w:sz w:val="28"/>
          <w:szCs w:val="27"/>
        </w:rPr>
      </w:pPr>
      <w:r>
        <w:rPr>
          <w:rFonts w:ascii="Times New Roman" w:hAnsi="Times New Roman"/>
          <w:sz w:val="28"/>
          <w:szCs w:val="27"/>
        </w:rPr>
        <w:t>5) абзац первый подпункта 1 пункта 38 изложить в следующей редакции:</w:t>
      </w:r>
    </w:p>
    <w:p w:rsidR="00CD08D0" w:rsidRDefault="00CD08D0">
      <w:pPr>
        <w:pStyle w:val="ConsPlusNormal"/>
        <w:ind w:firstLine="540"/>
        <w:jc w:val="both"/>
        <w:rPr>
          <w:rFonts w:ascii="Times New Roman" w:hAnsi="Times New Roman"/>
          <w:sz w:val="28"/>
          <w:szCs w:val="27"/>
        </w:rPr>
      </w:pPr>
      <w:r>
        <w:rPr>
          <w:rFonts w:ascii="Times New Roman" w:hAnsi="Times New Roman"/>
          <w:sz w:val="28"/>
          <w:szCs w:val="27"/>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объектов развозной торговли, расположенных»;</w:t>
      </w:r>
    </w:p>
    <w:p w:rsidR="00CD08D0" w:rsidRDefault="00CD08D0" w:rsidP="001C7A89">
      <w:pPr>
        <w:pStyle w:val="ConsPlusNormal"/>
        <w:numPr>
          <w:ilvl w:val="0"/>
          <w:numId w:val="9"/>
        </w:numPr>
        <w:ind w:left="0" w:firstLine="709"/>
        <w:jc w:val="both"/>
        <w:rPr>
          <w:rFonts w:ascii="Times New Roman" w:hAnsi="Times New Roman"/>
          <w:sz w:val="28"/>
          <w:szCs w:val="27"/>
        </w:rPr>
      </w:pPr>
      <w:r>
        <w:rPr>
          <w:rFonts w:ascii="Times New Roman" w:hAnsi="Times New Roman"/>
          <w:sz w:val="28"/>
          <w:szCs w:val="27"/>
        </w:rPr>
        <w:t xml:space="preserve">раздел 1 главы </w:t>
      </w:r>
      <w:r>
        <w:rPr>
          <w:rFonts w:ascii="Times New Roman" w:hAnsi="Times New Roman"/>
          <w:sz w:val="28"/>
          <w:szCs w:val="27"/>
          <w:lang w:val="en-US"/>
        </w:rPr>
        <w:t>VI</w:t>
      </w:r>
      <w:r>
        <w:rPr>
          <w:rFonts w:ascii="Times New Roman" w:hAnsi="Times New Roman"/>
          <w:sz w:val="28"/>
          <w:szCs w:val="27"/>
        </w:rPr>
        <w:t xml:space="preserve"> дополнить подразделом 5 следующего содержания:</w:t>
      </w:r>
    </w:p>
    <w:p w:rsidR="00CD08D0" w:rsidRDefault="00CD08D0">
      <w:pPr>
        <w:pStyle w:val="ConsPlusNormal"/>
        <w:ind w:left="709"/>
        <w:jc w:val="center"/>
        <w:rPr>
          <w:rFonts w:ascii="Times New Roman" w:hAnsi="Times New Roman"/>
          <w:sz w:val="28"/>
          <w:szCs w:val="27"/>
        </w:rPr>
      </w:pPr>
      <w:r>
        <w:rPr>
          <w:rFonts w:ascii="Times New Roman" w:hAnsi="Times New Roman"/>
          <w:sz w:val="28"/>
          <w:szCs w:val="27"/>
        </w:rPr>
        <w:t>«Подраздел 5. Объекты развозной торговли</w:t>
      </w:r>
    </w:p>
    <w:p w:rsidR="00CD08D0" w:rsidRDefault="00CD08D0">
      <w:pPr>
        <w:pStyle w:val="ConsPlusNormal"/>
        <w:ind w:left="709"/>
        <w:jc w:val="center"/>
        <w:rPr>
          <w:rFonts w:ascii="Times New Roman" w:hAnsi="Times New Roman"/>
          <w:sz w:val="28"/>
          <w:szCs w:val="27"/>
        </w:rPr>
      </w:pP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295.1. Размещение объектов развозной торговли не допускается в следующих местах на территориях общего пользования:</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1) не разрешенных для стоянки Правилами дорожного движения Российской Федерации, не имеющих подъездных путей, мешающих движению пешеходов;</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2) относящихся к охранным зонам памятников истории, культуры и архитектуры, инженерных сетей, санитарно – защитным зонам, территориям, занятым зелеными насаждениями, придомовым территориям в случае, когда земельный участок не образован;</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 xml:space="preserve">3) в арках зданий, на детских и спортивных площадках, на площадях городского округа, на территории парков, скверов, объектов культурного наследия, </w:t>
      </w:r>
      <w:r>
        <w:rPr>
          <w:rFonts w:ascii="Times New Roman" w:hAnsi="Times New Roman"/>
          <w:sz w:val="28"/>
          <w:szCs w:val="26"/>
        </w:rPr>
        <w:t xml:space="preserve">на обочинах автомобильных дорог общего пользования, тротуарах, </w:t>
      </w:r>
      <w:r w:rsidRPr="00D27C08">
        <w:rPr>
          <w:rFonts w:ascii="Times New Roman" w:hAnsi="Times New Roman"/>
          <w:sz w:val="28"/>
          <w:szCs w:val="26"/>
        </w:rPr>
        <w:t>газонах,</w:t>
      </w:r>
      <w:r>
        <w:rPr>
          <w:rFonts w:ascii="Times New Roman" w:hAnsi="Times New Roman"/>
          <w:sz w:val="28"/>
          <w:szCs w:val="26"/>
        </w:rPr>
        <w:t xml:space="preserve"> остановках общественного транспорта,</w:t>
      </w:r>
      <w:r>
        <w:rPr>
          <w:rFonts w:ascii="Times New Roman" w:hAnsi="Times New Roman"/>
          <w:b/>
          <w:i/>
          <w:sz w:val="28"/>
          <w:szCs w:val="26"/>
        </w:rPr>
        <w:t xml:space="preserve"> </w:t>
      </w:r>
      <w:r>
        <w:rPr>
          <w:rFonts w:ascii="Times New Roman" w:hAnsi="Times New Roman"/>
          <w:sz w:val="28"/>
          <w:szCs w:val="27"/>
        </w:rPr>
        <w:t>на автомобильных стоянках и парковках;</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4) вдоль центральных улиц городского округа: пр. Коммунистический, пр. Славы, пр. Победы, ул. Ленина.</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295.2 Осуществление развозной торговли не допускается, если объект развозной торговли находится в технически неисправном состоянии, не соответствует требованиям безопасности, санитарно – гигиеническим нормам и правилам, требованиям законодательства Российской Федерации о рекламе, не имеет вывески, содержащей информацию, предусмотренную Законом Российской Федерации «О защите прав потребителей».</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295.3. Требования к размещению и внешнему виду объектов для осуществления развозной торговли на территориях общего пользования, осуществлению их деятельности, порядок выдачи разрешения на размещение объекта развозной торговли, порядок отзыва или аннулирования разрешений, порядок ведения реестра выданных разрешений устанавливаются постановлением администрации Копейского городского округа».</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2. 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CD08D0" w:rsidRDefault="00CD08D0">
      <w:pPr>
        <w:pStyle w:val="ConsPlusNormal"/>
        <w:ind w:firstLine="709"/>
        <w:jc w:val="both"/>
        <w:rPr>
          <w:rFonts w:ascii="Times New Roman" w:hAnsi="Times New Roman"/>
          <w:sz w:val="28"/>
          <w:szCs w:val="27"/>
        </w:rPr>
      </w:pPr>
      <w:r>
        <w:rPr>
          <w:rFonts w:ascii="Times New Roman" w:hAnsi="Times New Roman"/>
          <w:sz w:val="28"/>
          <w:szCs w:val="27"/>
        </w:rPr>
        <w:t>3. Контроль исполнения настоящего решения возложить на постоянную комиссию по вопросам городского хозяйства и землепользования.</w:t>
      </w:r>
    </w:p>
    <w:p w:rsidR="00CD08D0" w:rsidRDefault="00CD08D0">
      <w:pPr>
        <w:widowControl w:val="0"/>
        <w:numPr>
          <w:ilvl w:val="0"/>
          <w:numId w:val="7"/>
        </w:numPr>
        <w:shd w:val="clear" w:color="FFFFFF" w:fill="FFFFFF"/>
        <w:jc w:val="both"/>
        <w:rPr>
          <w:sz w:val="28"/>
          <w:szCs w:val="27"/>
        </w:rPr>
      </w:pPr>
      <w:r>
        <w:rPr>
          <w:sz w:val="28"/>
          <w:szCs w:val="27"/>
        </w:rPr>
        <w:t xml:space="preserve"> Решение вступает в силу с момента его официального опубликования. </w:t>
      </w:r>
    </w:p>
    <w:p w:rsidR="00CD08D0" w:rsidRDefault="00CD08D0">
      <w:pPr>
        <w:widowControl w:val="0"/>
        <w:shd w:val="clear" w:color="FFFFFF" w:fill="FFFFFF"/>
        <w:jc w:val="both"/>
        <w:rPr>
          <w:sz w:val="28"/>
          <w:szCs w:val="27"/>
        </w:rPr>
      </w:pPr>
    </w:p>
    <w:p w:rsidR="00CD08D0" w:rsidRDefault="00CD08D0">
      <w:pPr>
        <w:widowControl w:val="0"/>
        <w:shd w:val="clear" w:color="FFFFFF" w:fill="FFFFFF"/>
        <w:jc w:val="both"/>
        <w:rPr>
          <w:sz w:val="28"/>
          <w:szCs w:val="27"/>
        </w:rPr>
      </w:pPr>
    </w:p>
    <w:p w:rsidR="00CD08D0" w:rsidRDefault="00CD08D0">
      <w:pPr>
        <w:widowControl w:val="0"/>
        <w:shd w:val="clear" w:color="FFFFFF" w:fill="FFFFFF"/>
        <w:jc w:val="both"/>
        <w:rPr>
          <w:sz w:val="28"/>
          <w:szCs w:val="27"/>
        </w:rPr>
      </w:pPr>
    </w:p>
    <w:p w:rsidR="00CD08D0" w:rsidRDefault="00CD08D0">
      <w:pPr>
        <w:widowControl w:val="0"/>
        <w:shd w:val="clear" w:color="FFFFFF" w:fill="FFFFFF"/>
        <w:jc w:val="both"/>
        <w:rPr>
          <w:sz w:val="28"/>
          <w:szCs w:val="27"/>
        </w:rPr>
      </w:pPr>
    </w:p>
    <w:tbl>
      <w:tblPr>
        <w:tblW w:w="9648" w:type="dxa"/>
        <w:tblLook w:val="01E0"/>
      </w:tblPr>
      <w:tblGrid>
        <w:gridCol w:w="4428"/>
        <w:gridCol w:w="540"/>
        <w:gridCol w:w="4680"/>
      </w:tblGrid>
      <w:tr w:rsidR="00CD08D0">
        <w:tc>
          <w:tcPr>
            <w:tcW w:w="4428" w:type="dxa"/>
            <w:tcBorders>
              <w:top w:val="none" w:sz="0" w:space="0" w:color="000000"/>
              <w:left w:val="none" w:sz="0" w:space="0" w:color="000000"/>
              <w:bottom w:val="none" w:sz="0" w:space="0" w:color="000000"/>
              <w:right w:val="none" w:sz="0" w:space="0" w:color="000000"/>
            </w:tcBorders>
          </w:tcPr>
          <w:p w:rsidR="00CD08D0" w:rsidRDefault="00CD08D0">
            <w:pPr>
              <w:shd w:val="clear" w:color="FFFFFF" w:fill="FFFFFF"/>
              <w:rPr>
                <w:sz w:val="28"/>
                <w:szCs w:val="27"/>
              </w:rPr>
            </w:pPr>
            <w:r>
              <w:rPr>
                <w:sz w:val="28"/>
                <w:szCs w:val="27"/>
              </w:rPr>
              <w:t>Председатель Собрания депутатов Копейского городского округа</w:t>
            </w:r>
          </w:p>
          <w:p w:rsidR="00CD08D0" w:rsidRDefault="00CD08D0">
            <w:pPr>
              <w:shd w:val="clear" w:color="FFFFFF" w:fill="FFFFFF"/>
              <w:rPr>
                <w:sz w:val="28"/>
                <w:szCs w:val="27"/>
              </w:rPr>
            </w:pPr>
          </w:p>
          <w:p w:rsidR="00CD08D0" w:rsidRDefault="00CD08D0">
            <w:pPr>
              <w:shd w:val="clear" w:color="FFFFFF" w:fill="FFFFFF"/>
              <w:jc w:val="center"/>
              <w:rPr>
                <w:sz w:val="28"/>
                <w:szCs w:val="27"/>
              </w:rPr>
            </w:pPr>
            <w:r>
              <w:rPr>
                <w:sz w:val="28"/>
                <w:szCs w:val="27"/>
              </w:rPr>
              <w:t xml:space="preserve">                                        Е.К. Гиске</w:t>
            </w:r>
          </w:p>
        </w:tc>
        <w:tc>
          <w:tcPr>
            <w:tcW w:w="540" w:type="dxa"/>
            <w:tcBorders>
              <w:top w:val="none" w:sz="0" w:space="0" w:color="000000"/>
              <w:left w:val="none" w:sz="0" w:space="0" w:color="000000"/>
              <w:bottom w:val="none" w:sz="0" w:space="0" w:color="000000"/>
              <w:right w:val="none" w:sz="0" w:space="0" w:color="000000"/>
            </w:tcBorders>
          </w:tcPr>
          <w:p w:rsidR="00CD08D0" w:rsidRDefault="00CD08D0">
            <w:pPr>
              <w:shd w:val="clear" w:color="FFFFFF" w:fill="FFFFFF"/>
              <w:rPr>
                <w:sz w:val="28"/>
                <w:szCs w:val="27"/>
              </w:rPr>
            </w:pPr>
          </w:p>
        </w:tc>
        <w:tc>
          <w:tcPr>
            <w:tcW w:w="4680" w:type="dxa"/>
            <w:tcBorders>
              <w:top w:val="none" w:sz="0" w:space="0" w:color="000000"/>
              <w:left w:val="none" w:sz="0" w:space="0" w:color="000000"/>
              <w:bottom w:val="none" w:sz="0" w:space="0" w:color="000000"/>
              <w:right w:val="none" w:sz="0" w:space="0" w:color="000000"/>
            </w:tcBorders>
          </w:tcPr>
          <w:p w:rsidR="00CD08D0" w:rsidRDefault="00CD08D0">
            <w:pPr>
              <w:shd w:val="clear" w:color="FFFFFF" w:fill="FFFFFF"/>
              <w:ind w:hanging="6"/>
              <w:rPr>
                <w:sz w:val="28"/>
                <w:szCs w:val="27"/>
              </w:rPr>
            </w:pPr>
            <w:r>
              <w:rPr>
                <w:sz w:val="28"/>
                <w:szCs w:val="27"/>
              </w:rPr>
              <w:t>Глава Копейского городского округа</w:t>
            </w:r>
          </w:p>
          <w:p w:rsidR="00CD08D0" w:rsidRDefault="00CD08D0">
            <w:pPr>
              <w:shd w:val="clear" w:color="FFFFFF" w:fill="FFFFFF"/>
              <w:rPr>
                <w:sz w:val="28"/>
                <w:szCs w:val="27"/>
              </w:rPr>
            </w:pPr>
          </w:p>
          <w:p w:rsidR="00CD08D0" w:rsidRDefault="00CD08D0">
            <w:pPr>
              <w:shd w:val="clear" w:color="FFFFFF" w:fill="FFFFFF"/>
              <w:rPr>
                <w:sz w:val="28"/>
                <w:szCs w:val="27"/>
              </w:rPr>
            </w:pPr>
          </w:p>
          <w:p w:rsidR="00CD08D0" w:rsidRDefault="00CD08D0">
            <w:pPr>
              <w:shd w:val="clear" w:color="FFFFFF" w:fill="FFFFFF"/>
              <w:jc w:val="right"/>
              <w:rPr>
                <w:sz w:val="28"/>
                <w:szCs w:val="27"/>
              </w:rPr>
            </w:pPr>
            <w:r>
              <w:rPr>
                <w:sz w:val="28"/>
                <w:szCs w:val="27"/>
              </w:rPr>
              <w:t>А.М. Фалейчик</w:t>
            </w:r>
          </w:p>
        </w:tc>
      </w:tr>
      <w:tr w:rsidR="00CD08D0">
        <w:tc>
          <w:tcPr>
            <w:tcW w:w="4428" w:type="dxa"/>
            <w:tcBorders>
              <w:top w:val="none" w:sz="0" w:space="0" w:color="000000"/>
              <w:left w:val="none" w:sz="0" w:space="0" w:color="000000"/>
              <w:bottom w:val="none" w:sz="0" w:space="0" w:color="000000"/>
              <w:right w:val="none" w:sz="0" w:space="0" w:color="000000"/>
            </w:tcBorders>
          </w:tcPr>
          <w:p w:rsidR="00CD08D0" w:rsidRDefault="00CD08D0">
            <w:pPr>
              <w:shd w:val="clear" w:color="FFFFFF" w:fill="FFFFFF"/>
              <w:rPr>
                <w:sz w:val="28"/>
                <w:szCs w:val="27"/>
              </w:rPr>
            </w:pPr>
          </w:p>
        </w:tc>
        <w:tc>
          <w:tcPr>
            <w:tcW w:w="540" w:type="dxa"/>
            <w:tcBorders>
              <w:top w:val="none" w:sz="0" w:space="0" w:color="000000"/>
              <w:left w:val="none" w:sz="0" w:space="0" w:color="000000"/>
              <w:bottom w:val="none" w:sz="0" w:space="0" w:color="000000"/>
              <w:right w:val="none" w:sz="0" w:space="0" w:color="000000"/>
            </w:tcBorders>
          </w:tcPr>
          <w:p w:rsidR="00CD08D0" w:rsidRDefault="00CD08D0">
            <w:pPr>
              <w:shd w:val="clear" w:color="FFFFFF" w:fill="FFFFFF"/>
              <w:rPr>
                <w:sz w:val="28"/>
                <w:szCs w:val="27"/>
              </w:rPr>
            </w:pPr>
          </w:p>
        </w:tc>
        <w:tc>
          <w:tcPr>
            <w:tcW w:w="4680" w:type="dxa"/>
            <w:tcBorders>
              <w:top w:val="none" w:sz="0" w:space="0" w:color="000000"/>
              <w:left w:val="none" w:sz="0" w:space="0" w:color="000000"/>
              <w:bottom w:val="none" w:sz="0" w:space="0" w:color="000000"/>
              <w:right w:val="none" w:sz="0" w:space="0" w:color="000000"/>
            </w:tcBorders>
          </w:tcPr>
          <w:p w:rsidR="00CD08D0" w:rsidRDefault="00CD08D0">
            <w:pPr>
              <w:shd w:val="clear" w:color="FFFFFF" w:fill="FFFFFF"/>
              <w:ind w:hanging="6"/>
              <w:rPr>
                <w:sz w:val="28"/>
                <w:szCs w:val="27"/>
              </w:rPr>
            </w:pPr>
          </w:p>
        </w:tc>
      </w:tr>
    </w:tbl>
    <w:p w:rsidR="00CD08D0" w:rsidRDefault="00CD08D0">
      <w:pPr>
        <w:rPr>
          <w:sz w:val="28"/>
          <w:szCs w:val="27"/>
        </w:rPr>
      </w:pPr>
    </w:p>
    <w:sectPr w:rsidR="00CD08D0" w:rsidSect="008E337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8D0" w:rsidRDefault="00CD08D0">
      <w:r>
        <w:separator/>
      </w:r>
    </w:p>
  </w:endnote>
  <w:endnote w:type="continuationSeparator" w:id="0">
    <w:p w:rsidR="00CD08D0" w:rsidRDefault="00CD08D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D0" w:rsidRDefault="00CD08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D0" w:rsidRDefault="00CD08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D0" w:rsidRDefault="00CD08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8D0" w:rsidRDefault="00CD08D0">
      <w:r>
        <w:separator/>
      </w:r>
    </w:p>
  </w:footnote>
  <w:footnote w:type="continuationSeparator" w:id="0">
    <w:p w:rsidR="00CD08D0" w:rsidRDefault="00CD0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D0" w:rsidRDefault="00CD08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08D0" w:rsidRDefault="00CD08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D0" w:rsidRDefault="00CD08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D08D0" w:rsidRDefault="00CD08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8D0" w:rsidRDefault="00CD08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7A3"/>
    <w:multiLevelType w:val="hybridMultilevel"/>
    <w:tmpl w:val="4292551C"/>
    <w:lvl w:ilvl="0" w:tplc="969AFED2">
      <w:start w:val="1"/>
      <w:numFmt w:val="bullet"/>
      <w:lvlText w:val="–"/>
      <w:lvlJc w:val="left"/>
      <w:pPr>
        <w:ind w:left="709" w:hanging="360"/>
      </w:pPr>
      <w:rPr>
        <w:rFonts w:ascii="Arial" w:eastAsia="Times New Roman" w:hAnsi="Arial"/>
      </w:rPr>
    </w:lvl>
    <w:lvl w:ilvl="1" w:tplc="49162DCA">
      <w:start w:val="1"/>
      <w:numFmt w:val="bullet"/>
      <w:lvlText w:val="o"/>
      <w:lvlJc w:val="left"/>
      <w:pPr>
        <w:ind w:left="1429" w:hanging="360"/>
      </w:pPr>
      <w:rPr>
        <w:rFonts w:ascii="Courier New" w:eastAsia="Times New Roman" w:hAnsi="Courier New"/>
      </w:rPr>
    </w:lvl>
    <w:lvl w:ilvl="2" w:tplc="02AE141A">
      <w:start w:val="1"/>
      <w:numFmt w:val="bullet"/>
      <w:lvlText w:val="§"/>
      <w:lvlJc w:val="left"/>
      <w:pPr>
        <w:ind w:left="2149" w:hanging="360"/>
      </w:pPr>
      <w:rPr>
        <w:rFonts w:ascii="Wingdings" w:eastAsia="Times New Roman" w:hAnsi="Wingdings"/>
      </w:rPr>
    </w:lvl>
    <w:lvl w:ilvl="3" w:tplc="89BA1436">
      <w:start w:val="1"/>
      <w:numFmt w:val="bullet"/>
      <w:lvlText w:val="·"/>
      <w:lvlJc w:val="left"/>
      <w:pPr>
        <w:ind w:left="2869" w:hanging="360"/>
      </w:pPr>
      <w:rPr>
        <w:rFonts w:ascii="Symbol" w:eastAsia="Times New Roman" w:hAnsi="Symbol"/>
      </w:rPr>
    </w:lvl>
    <w:lvl w:ilvl="4" w:tplc="BEF415CE">
      <w:start w:val="1"/>
      <w:numFmt w:val="bullet"/>
      <w:lvlText w:val="o"/>
      <w:lvlJc w:val="left"/>
      <w:pPr>
        <w:ind w:left="3589" w:hanging="360"/>
      </w:pPr>
      <w:rPr>
        <w:rFonts w:ascii="Courier New" w:eastAsia="Times New Roman" w:hAnsi="Courier New"/>
      </w:rPr>
    </w:lvl>
    <w:lvl w:ilvl="5" w:tplc="E2881930">
      <w:start w:val="1"/>
      <w:numFmt w:val="bullet"/>
      <w:lvlText w:val="§"/>
      <w:lvlJc w:val="left"/>
      <w:pPr>
        <w:ind w:left="4309" w:hanging="360"/>
      </w:pPr>
      <w:rPr>
        <w:rFonts w:ascii="Wingdings" w:eastAsia="Times New Roman" w:hAnsi="Wingdings"/>
      </w:rPr>
    </w:lvl>
    <w:lvl w:ilvl="6" w:tplc="89E8EF98">
      <w:start w:val="1"/>
      <w:numFmt w:val="bullet"/>
      <w:lvlText w:val="·"/>
      <w:lvlJc w:val="left"/>
      <w:pPr>
        <w:ind w:left="5029" w:hanging="360"/>
      </w:pPr>
      <w:rPr>
        <w:rFonts w:ascii="Symbol" w:eastAsia="Times New Roman" w:hAnsi="Symbol"/>
      </w:rPr>
    </w:lvl>
    <w:lvl w:ilvl="7" w:tplc="5E44AD9A">
      <w:start w:val="1"/>
      <w:numFmt w:val="bullet"/>
      <w:lvlText w:val="o"/>
      <w:lvlJc w:val="left"/>
      <w:pPr>
        <w:ind w:left="5749" w:hanging="360"/>
      </w:pPr>
      <w:rPr>
        <w:rFonts w:ascii="Courier New" w:eastAsia="Times New Roman" w:hAnsi="Courier New"/>
      </w:rPr>
    </w:lvl>
    <w:lvl w:ilvl="8" w:tplc="9760C20A">
      <w:start w:val="1"/>
      <w:numFmt w:val="bullet"/>
      <w:lvlText w:val="§"/>
      <w:lvlJc w:val="left"/>
      <w:pPr>
        <w:ind w:left="6469" w:hanging="360"/>
      </w:pPr>
      <w:rPr>
        <w:rFonts w:ascii="Wingdings" w:eastAsia="Times New Roman" w:hAnsi="Wingdings"/>
      </w:rPr>
    </w:lvl>
  </w:abstractNum>
  <w:abstractNum w:abstractNumId="1">
    <w:nsid w:val="0D58131D"/>
    <w:multiLevelType w:val="hybridMultilevel"/>
    <w:tmpl w:val="F900252A"/>
    <w:lvl w:ilvl="0" w:tplc="FDE87554">
      <w:start w:val="4"/>
      <w:numFmt w:val="decimal"/>
      <w:lvlText w:val="%1)"/>
      <w:lvlJc w:val="left"/>
      <w:pPr>
        <w:ind w:left="720" w:hanging="360"/>
      </w:pPr>
      <w:rPr>
        <w:rFonts w:cs="Times New Roman"/>
      </w:rPr>
    </w:lvl>
    <w:lvl w:ilvl="1" w:tplc="B2005F94">
      <w:start w:val="1"/>
      <w:numFmt w:val="lowerLetter"/>
      <w:lvlText w:val="%2."/>
      <w:lvlJc w:val="left"/>
      <w:pPr>
        <w:ind w:left="1440" w:hanging="360"/>
      </w:pPr>
      <w:rPr>
        <w:rFonts w:cs="Times New Roman"/>
      </w:rPr>
    </w:lvl>
    <w:lvl w:ilvl="2" w:tplc="2E503ADE">
      <w:start w:val="1"/>
      <w:numFmt w:val="lowerRoman"/>
      <w:lvlText w:val="%3."/>
      <w:lvlJc w:val="right"/>
      <w:pPr>
        <w:ind w:left="2160" w:hanging="180"/>
      </w:pPr>
      <w:rPr>
        <w:rFonts w:cs="Times New Roman"/>
      </w:rPr>
    </w:lvl>
    <w:lvl w:ilvl="3" w:tplc="C9F0B10C">
      <w:start w:val="1"/>
      <w:numFmt w:val="decimal"/>
      <w:lvlText w:val="%4."/>
      <w:lvlJc w:val="left"/>
      <w:pPr>
        <w:ind w:left="2880" w:hanging="360"/>
      </w:pPr>
      <w:rPr>
        <w:rFonts w:cs="Times New Roman"/>
      </w:rPr>
    </w:lvl>
    <w:lvl w:ilvl="4" w:tplc="8A3A3A6A">
      <w:start w:val="1"/>
      <w:numFmt w:val="lowerLetter"/>
      <w:lvlText w:val="%5."/>
      <w:lvlJc w:val="left"/>
      <w:pPr>
        <w:ind w:left="3600" w:hanging="360"/>
      </w:pPr>
      <w:rPr>
        <w:rFonts w:cs="Times New Roman"/>
      </w:rPr>
    </w:lvl>
    <w:lvl w:ilvl="5" w:tplc="4308E596">
      <w:start w:val="1"/>
      <w:numFmt w:val="lowerRoman"/>
      <w:lvlText w:val="%6."/>
      <w:lvlJc w:val="right"/>
      <w:pPr>
        <w:ind w:left="4320" w:hanging="180"/>
      </w:pPr>
      <w:rPr>
        <w:rFonts w:cs="Times New Roman"/>
      </w:rPr>
    </w:lvl>
    <w:lvl w:ilvl="6" w:tplc="6C2650AC">
      <w:start w:val="1"/>
      <w:numFmt w:val="decimal"/>
      <w:lvlText w:val="%7."/>
      <w:lvlJc w:val="left"/>
      <w:pPr>
        <w:ind w:left="5040" w:hanging="360"/>
      </w:pPr>
      <w:rPr>
        <w:rFonts w:cs="Times New Roman"/>
      </w:rPr>
    </w:lvl>
    <w:lvl w:ilvl="7" w:tplc="25D6F968">
      <w:start w:val="1"/>
      <w:numFmt w:val="lowerLetter"/>
      <w:lvlText w:val="%8."/>
      <w:lvlJc w:val="left"/>
      <w:pPr>
        <w:ind w:left="5760" w:hanging="360"/>
      </w:pPr>
      <w:rPr>
        <w:rFonts w:cs="Times New Roman"/>
      </w:rPr>
    </w:lvl>
    <w:lvl w:ilvl="8" w:tplc="96B08B80">
      <w:start w:val="1"/>
      <w:numFmt w:val="lowerRoman"/>
      <w:lvlText w:val="%9."/>
      <w:lvlJc w:val="right"/>
      <w:pPr>
        <w:ind w:left="6480" w:hanging="180"/>
      </w:pPr>
      <w:rPr>
        <w:rFonts w:cs="Times New Roman"/>
      </w:rPr>
    </w:lvl>
  </w:abstractNum>
  <w:abstractNum w:abstractNumId="2">
    <w:nsid w:val="181A4AFF"/>
    <w:multiLevelType w:val="hybridMultilevel"/>
    <w:tmpl w:val="A20E8776"/>
    <w:lvl w:ilvl="0" w:tplc="5C9E7C3E">
      <w:start w:val="1"/>
      <w:numFmt w:val="decimal"/>
      <w:lvlText w:val="%1."/>
      <w:lvlJc w:val="left"/>
      <w:pPr>
        <w:ind w:left="900" w:hanging="360"/>
      </w:pPr>
      <w:rPr>
        <w:rFonts w:cs="Times New Roman"/>
      </w:rPr>
    </w:lvl>
    <w:lvl w:ilvl="1" w:tplc="CB1A353C">
      <w:start w:val="1"/>
      <w:numFmt w:val="lowerLetter"/>
      <w:lvlText w:val="%2."/>
      <w:lvlJc w:val="left"/>
      <w:pPr>
        <w:ind w:left="1620" w:hanging="360"/>
      </w:pPr>
      <w:rPr>
        <w:rFonts w:cs="Times New Roman"/>
      </w:rPr>
    </w:lvl>
    <w:lvl w:ilvl="2" w:tplc="CE205E20">
      <w:start w:val="1"/>
      <w:numFmt w:val="lowerRoman"/>
      <w:lvlText w:val="%3."/>
      <w:lvlJc w:val="right"/>
      <w:pPr>
        <w:ind w:left="2340" w:hanging="180"/>
      </w:pPr>
      <w:rPr>
        <w:rFonts w:cs="Times New Roman"/>
      </w:rPr>
    </w:lvl>
    <w:lvl w:ilvl="3" w:tplc="7DCC617A">
      <w:start w:val="1"/>
      <w:numFmt w:val="decimal"/>
      <w:lvlText w:val="%4."/>
      <w:lvlJc w:val="left"/>
      <w:pPr>
        <w:ind w:left="3060" w:hanging="360"/>
      </w:pPr>
      <w:rPr>
        <w:rFonts w:cs="Times New Roman"/>
      </w:rPr>
    </w:lvl>
    <w:lvl w:ilvl="4" w:tplc="10B4257E">
      <w:start w:val="1"/>
      <w:numFmt w:val="lowerLetter"/>
      <w:lvlText w:val="%5."/>
      <w:lvlJc w:val="left"/>
      <w:pPr>
        <w:ind w:left="3780" w:hanging="360"/>
      </w:pPr>
      <w:rPr>
        <w:rFonts w:cs="Times New Roman"/>
      </w:rPr>
    </w:lvl>
    <w:lvl w:ilvl="5" w:tplc="A8F2ED6C">
      <w:start w:val="1"/>
      <w:numFmt w:val="lowerRoman"/>
      <w:lvlText w:val="%6."/>
      <w:lvlJc w:val="right"/>
      <w:pPr>
        <w:ind w:left="4500" w:hanging="180"/>
      </w:pPr>
      <w:rPr>
        <w:rFonts w:cs="Times New Roman"/>
      </w:rPr>
    </w:lvl>
    <w:lvl w:ilvl="6" w:tplc="E6BA2C4A">
      <w:start w:val="1"/>
      <w:numFmt w:val="decimal"/>
      <w:lvlText w:val="%7."/>
      <w:lvlJc w:val="left"/>
      <w:pPr>
        <w:ind w:left="5220" w:hanging="360"/>
      </w:pPr>
      <w:rPr>
        <w:rFonts w:cs="Times New Roman"/>
      </w:rPr>
    </w:lvl>
    <w:lvl w:ilvl="7" w:tplc="8F3A514C">
      <w:start w:val="1"/>
      <w:numFmt w:val="lowerLetter"/>
      <w:lvlText w:val="%8."/>
      <w:lvlJc w:val="left"/>
      <w:pPr>
        <w:ind w:left="5940" w:hanging="360"/>
      </w:pPr>
      <w:rPr>
        <w:rFonts w:cs="Times New Roman"/>
      </w:rPr>
    </w:lvl>
    <w:lvl w:ilvl="8" w:tplc="5420D3F4">
      <w:start w:val="1"/>
      <w:numFmt w:val="lowerRoman"/>
      <w:lvlText w:val="%9."/>
      <w:lvlJc w:val="right"/>
      <w:pPr>
        <w:ind w:left="6660" w:hanging="180"/>
      </w:pPr>
      <w:rPr>
        <w:rFonts w:cs="Times New Roman"/>
      </w:rPr>
    </w:lvl>
  </w:abstractNum>
  <w:abstractNum w:abstractNumId="3">
    <w:nsid w:val="293514CF"/>
    <w:multiLevelType w:val="hybridMultilevel"/>
    <w:tmpl w:val="1EA4F128"/>
    <w:lvl w:ilvl="0" w:tplc="43520720">
      <w:start w:val="1"/>
      <w:numFmt w:val="decimal"/>
      <w:lvlText w:val="%1."/>
      <w:lvlJc w:val="left"/>
      <w:pPr>
        <w:tabs>
          <w:tab w:val="num" w:pos="0"/>
        </w:tabs>
        <w:ind w:firstLine="720"/>
      </w:pPr>
      <w:rPr>
        <w:rFonts w:cs="Times New Roman"/>
      </w:rPr>
    </w:lvl>
    <w:lvl w:ilvl="1" w:tplc="96C8007E">
      <w:start w:val="1"/>
      <w:numFmt w:val="lowerLetter"/>
      <w:lvlText w:val="%2."/>
      <w:lvlJc w:val="left"/>
      <w:pPr>
        <w:tabs>
          <w:tab w:val="num" w:pos="1440"/>
        </w:tabs>
        <w:ind w:left="1440" w:hanging="360"/>
      </w:pPr>
      <w:rPr>
        <w:rFonts w:cs="Times New Roman"/>
      </w:rPr>
    </w:lvl>
    <w:lvl w:ilvl="2" w:tplc="64740CA6">
      <w:start w:val="1"/>
      <w:numFmt w:val="lowerRoman"/>
      <w:lvlText w:val="%3."/>
      <w:lvlJc w:val="right"/>
      <w:pPr>
        <w:tabs>
          <w:tab w:val="num" w:pos="2160"/>
        </w:tabs>
        <w:ind w:left="2160" w:hanging="180"/>
      </w:pPr>
      <w:rPr>
        <w:rFonts w:cs="Times New Roman"/>
      </w:rPr>
    </w:lvl>
    <w:lvl w:ilvl="3" w:tplc="7674A80E">
      <w:start w:val="1"/>
      <w:numFmt w:val="decimal"/>
      <w:lvlText w:val="%4."/>
      <w:lvlJc w:val="left"/>
      <w:pPr>
        <w:tabs>
          <w:tab w:val="num" w:pos="2880"/>
        </w:tabs>
        <w:ind w:left="2880" w:hanging="360"/>
      </w:pPr>
      <w:rPr>
        <w:rFonts w:cs="Times New Roman"/>
      </w:rPr>
    </w:lvl>
    <w:lvl w:ilvl="4" w:tplc="CE38CF7E">
      <w:start w:val="1"/>
      <w:numFmt w:val="lowerLetter"/>
      <w:lvlText w:val="%5."/>
      <w:lvlJc w:val="left"/>
      <w:pPr>
        <w:tabs>
          <w:tab w:val="num" w:pos="3600"/>
        </w:tabs>
        <w:ind w:left="3600" w:hanging="360"/>
      </w:pPr>
      <w:rPr>
        <w:rFonts w:cs="Times New Roman"/>
      </w:rPr>
    </w:lvl>
    <w:lvl w:ilvl="5" w:tplc="9E1C3094">
      <w:start w:val="1"/>
      <w:numFmt w:val="lowerRoman"/>
      <w:lvlText w:val="%6."/>
      <w:lvlJc w:val="right"/>
      <w:pPr>
        <w:tabs>
          <w:tab w:val="num" w:pos="4320"/>
        </w:tabs>
        <w:ind w:left="4320" w:hanging="180"/>
      </w:pPr>
      <w:rPr>
        <w:rFonts w:cs="Times New Roman"/>
      </w:rPr>
    </w:lvl>
    <w:lvl w:ilvl="6" w:tplc="E8C0C5CC">
      <w:start w:val="1"/>
      <w:numFmt w:val="decimal"/>
      <w:lvlText w:val="%7."/>
      <w:lvlJc w:val="left"/>
      <w:pPr>
        <w:tabs>
          <w:tab w:val="num" w:pos="5040"/>
        </w:tabs>
        <w:ind w:left="5040" w:hanging="360"/>
      </w:pPr>
      <w:rPr>
        <w:rFonts w:cs="Times New Roman"/>
      </w:rPr>
    </w:lvl>
    <w:lvl w:ilvl="7" w:tplc="CAAEFE32">
      <w:start w:val="1"/>
      <w:numFmt w:val="lowerLetter"/>
      <w:lvlText w:val="%8."/>
      <w:lvlJc w:val="left"/>
      <w:pPr>
        <w:tabs>
          <w:tab w:val="num" w:pos="5760"/>
        </w:tabs>
        <w:ind w:left="5760" w:hanging="360"/>
      </w:pPr>
      <w:rPr>
        <w:rFonts w:cs="Times New Roman"/>
      </w:rPr>
    </w:lvl>
    <w:lvl w:ilvl="8" w:tplc="65141FF6">
      <w:start w:val="1"/>
      <w:numFmt w:val="lowerRoman"/>
      <w:lvlText w:val="%9."/>
      <w:lvlJc w:val="right"/>
      <w:pPr>
        <w:tabs>
          <w:tab w:val="num" w:pos="6480"/>
        </w:tabs>
        <w:ind w:left="6480" w:hanging="180"/>
      </w:pPr>
      <w:rPr>
        <w:rFonts w:cs="Times New Roman"/>
      </w:rPr>
    </w:lvl>
  </w:abstractNum>
  <w:abstractNum w:abstractNumId="4">
    <w:nsid w:val="312062F3"/>
    <w:multiLevelType w:val="hybridMultilevel"/>
    <w:tmpl w:val="BD168330"/>
    <w:lvl w:ilvl="0" w:tplc="660430EE">
      <w:start w:val="1"/>
      <w:numFmt w:val="decimal"/>
      <w:lvlText w:val="%1)"/>
      <w:lvlJc w:val="left"/>
      <w:pPr>
        <w:tabs>
          <w:tab w:val="num" w:pos="0"/>
        </w:tabs>
        <w:ind w:firstLine="720"/>
      </w:pPr>
      <w:rPr>
        <w:rFonts w:cs="Times New Roman"/>
      </w:rPr>
    </w:lvl>
    <w:lvl w:ilvl="1" w:tplc="AB06B862">
      <w:start w:val="1"/>
      <w:numFmt w:val="lowerLetter"/>
      <w:lvlText w:val="%2."/>
      <w:lvlJc w:val="left"/>
      <w:pPr>
        <w:ind w:left="1620" w:hanging="360"/>
      </w:pPr>
      <w:rPr>
        <w:rFonts w:cs="Times New Roman"/>
      </w:rPr>
    </w:lvl>
    <w:lvl w:ilvl="2" w:tplc="30B01C26">
      <w:start w:val="1"/>
      <w:numFmt w:val="lowerRoman"/>
      <w:lvlText w:val="%3."/>
      <w:lvlJc w:val="right"/>
      <w:pPr>
        <w:ind w:left="2340" w:hanging="180"/>
      </w:pPr>
      <w:rPr>
        <w:rFonts w:cs="Times New Roman"/>
      </w:rPr>
    </w:lvl>
    <w:lvl w:ilvl="3" w:tplc="470648CC">
      <w:start w:val="1"/>
      <w:numFmt w:val="decimal"/>
      <w:lvlText w:val="%4."/>
      <w:lvlJc w:val="left"/>
      <w:pPr>
        <w:ind w:left="3060" w:hanging="360"/>
      </w:pPr>
      <w:rPr>
        <w:rFonts w:cs="Times New Roman"/>
      </w:rPr>
    </w:lvl>
    <w:lvl w:ilvl="4" w:tplc="285A68EE">
      <w:start w:val="1"/>
      <w:numFmt w:val="lowerLetter"/>
      <w:lvlText w:val="%5."/>
      <w:lvlJc w:val="left"/>
      <w:pPr>
        <w:ind w:left="3780" w:hanging="360"/>
      </w:pPr>
      <w:rPr>
        <w:rFonts w:cs="Times New Roman"/>
      </w:rPr>
    </w:lvl>
    <w:lvl w:ilvl="5" w:tplc="E7AC3958">
      <w:start w:val="1"/>
      <w:numFmt w:val="lowerRoman"/>
      <w:lvlText w:val="%6."/>
      <w:lvlJc w:val="right"/>
      <w:pPr>
        <w:ind w:left="4500" w:hanging="180"/>
      </w:pPr>
      <w:rPr>
        <w:rFonts w:cs="Times New Roman"/>
      </w:rPr>
    </w:lvl>
    <w:lvl w:ilvl="6" w:tplc="75DCE146">
      <w:start w:val="1"/>
      <w:numFmt w:val="decimal"/>
      <w:lvlText w:val="%7."/>
      <w:lvlJc w:val="left"/>
      <w:pPr>
        <w:ind w:left="5220" w:hanging="360"/>
      </w:pPr>
      <w:rPr>
        <w:rFonts w:cs="Times New Roman"/>
      </w:rPr>
    </w:lvl>
    <w:lvl w:ilvl="7" w:tplc="CBE22620">
      <w:start w:val="1"/>
      <w:numFmt w:val="lowerLetter"/>
      <w:lvlText w:val="%8."/>
      <w:lvlJc w:val="left"/>
      <w:pPr>
        <w:ind w:left="5940" w:hanging="360"/>
      </w:pPr>
      <w:rPr>
        <w:rFonts w:cs="Times New Roman"/>
      </w:rPr>
    </w:lvl>
    <w:lvl w:ilvl="8" w:tplc="176AC312">
      <w:start w:val="1"/>
      <w:numFmt w:val="lowerRoman"/>
      <w:lvlText w:val="%9."/>
      <w:lvlJc w:val="right"/>
      <w:pPr>
        <w:ind w:left="6660" w:hanging="180"/>
      </w:pPr>
      <w:rPr>
        <w:rFonts w:cs="Times New Roman"/>
      </w:rPr>
    </w:lvl>
  </w:abstractNum>
  <w:abstractNum w:abstractNumId="5">
    <w:nsid w:val="35304253"/>
    <w:multiLevelType w:val="hybridMultilevel"/>
    <w:tmpl w:val="6C30D19A"/>
    <w:lvl w:ilvl="0" w:tplc="B52E2CE6">
      <w:start w:val="4"/>
      <w:numFmt w:val="decimal"/>
      <w:lvlText w:val="%1."/>
      <w:lvlJc w:val="left"/>
      <w:pPr>
        <w:ind w:left="1080" w:hanging="360"/>
      </w:pPr>
      <w:rPr>
        <w:rFonts w:cs="Times New Roman"/>
      </w:rPr>
    </w:lvl>
    <w:lvl w:ilvl="1" w:tplc="F404D9F0">
      <w:start w:val="1"/>
      <w:numFmt w:val="lowerLetter"/>
      <w:lvlText w:val="%2."/>
      <w:lvlJc w:val="left"/>
      <w:pPr>
        <w:ind w:left="1800" w:hanging="360"/>
      </w:pPr>
      <w:rPr>
        <w:rFonts w:cs="Times New Roman"/>
      </w:rPr>
    </w:lvl>
    <w:lvl w:ilvl="2" w:tplc="6E8C878E">
      <w:start w:val="1"/>
      <w:numFmt w:val="lowerRoman"/>
      <w:lvlText w:val="%3."/>
      <w:lvlJc w:val="right"/>
      <w:pPr>
        <w:ind w:left="2520" w:hanging="180"/>
      </w:pPr>
      <w:rPr>
        <w:rFonts w:cs="Times New Roman"/>
      </w:rPr>
    </w:lvl>
    <w:lvl w:ilvl="3" w:tplc="DB004F92">
      <w:start w:val="1"/>
      <w:numFmt w:val="decimal"/>
      <w:lvlText w:val="%4."/>
      <w:lvlJc w:val="left"/>
      <w:pPr>
        <w:ind w:left="3240" w:hanging="360"/>
      </w:pPr>
      <w:rPr>
        <w:rFonts w:cs="Times New Roman"/>
      </w:rPr>
    </w:lvl>
    <w:lvl w:ilvl="4" w:tplc="2CD09F0E">
      <w:start w:val="1"/>
      <w:numFmt w:val="lowerLetter"/>
      <w:lvlText w:val="%5."/>
      <w:lvlJc w:val="left"/>
      <w:pPr>
        <w:ind w:left="3960" w:hanging="360"/>
      </w:pPr>
      <w:rPr>
        <w:rFonts w:cs="Times New Roman"/>
      </w:rPr>
    </w:lvl>
    <w:lvl w:ilvl="5" w:tplc="7786C916">
      <w:start w:val="1"/>
      <w:numFmt w:val="lowerRoman"/>
      <w:lvlText w:val="%6."/>
      <w:lvlJc w:val="right"/>
      <w:pPr>
        <w:ind w:left="4680" w:hanging="180"/>
      </w:pPr>
      <w:rPr>
        <w:rFonts w:cs="Times New Roman"/>
      </w:rPr>
    </w:lvl>
    <w:lvl w:ilvl="6" w:tplc="F75C2E92">
      <w:start w:val="1"/>
      <w:numFmt w:val="decimal"/>
      <w:lvlText w:val="%7."/>
      <w:lvlJc w:val="left"/>
      <w:pPr>
        <w:ind w:left="5400" w:hanging="360"/>
      </w:pPr>
      <w:rPr>
        <w:rFonts w:cs="Times New Roman"/>
      </w:rPr>
    </w:lvl>
    <w:lvl w:ilvl="7" w:tplc="EFA07876">
      <w:start w:val="1"/>
      <w:numFmt w:val="lowerLetter"/>
      <w:lvlText w:val="%8."/>
      <w:lvlJc w:val="left"/>
      <w:pPr>
        <w:ind w:left="6120" w:hanging="360"/>
      </w:pPr>
      <w:rPr>
        <w:rFonts w:cs="Times New Roman"/>
      </w:rPr>
    </w:lvl>
    <w:lvl w:ilvl="8" w:tplc="C47C3FE4">
      <w:start w:val="1"/>
      <w:numFmt w:val="lowerRoman"/>
      <w:lvlText w:val="%9."/>
      <w:lvlJc w:val="right"/>
      <w:pPr>
        <w:ind w:left="6840" w:hanging="180"/>
      </w:pPr>
      <w:rPr>
        <w:rFonts w:cs="Times New Roman"/>
      </w:rPr>
    </w:lvl>
  </w:abstractNum>
  <w:abstractNum w:abstractNumId="6">
    <w:nsid w:val="59A31C76"/>
    <w:multiLevelType w:val="hybridMultilevel"/>
    <w:tmpl w:val="1BB2C5A0"/>
    <w:lvl w:ilvl="0" w:tplc="45148318">
      <w:start w:val="1"/>
      <w:numFmt w:val="decimal"/>
      <w:lvlText w:val="%1."/>
      <w:lvlJc w:val="left"/>
      <w:pPr>
        <w:ind w:left="900" w:hanging="360"/>
      </w:pPr>
      <w:rPr>
        <w:rFonts w:ascii="Times New Roman" w:hAnsi="Times New Roman" w:cs="Times New Roman"/>
      </w:rPr>
    </w:lvl>
    <w:lvl w:ilvl="1" w:tplc="CF34A3A8">
      <w:start w:val="1"/>
      <w:numFmt w:val="lowerLetter"/>
      <w:lvlText w:val="%2."/>
      <w:lvlJc w:val="left"/>
      <w:pPr>
        <w:ind w:left="1620" w:hanging="360"/>
      </w:pPr>
      <w:rPr>
        <w:rFonts w:cs="Times New Roman"/>
      </w:rPr>
    </w:lvl>
    <w:lvl w:ilvl="2" w:tplc="CC009C20">
      <w:start w:val="1"/>
      <w:numFmt w:val="lowerRoman"/>
      <w:lvlText w:val="%3."/>
      <w:lvlJc w:val="right"/>
      <w:pPr>
        <w:ind w:left="2340" w:hanging="180"/>
      </w:pPr>
      <w:rPr>
        <w:rFonts w:cs="Times New Roman"/>
      </w:rPr>
    </w:lvl>
    <w:lvl w:ilvl="3" w:tplc="07720974">
      <w:start w:val="1"/>
      <w:numFmt w:val="decimal"/>
      <w:lvlText w:val="%4."/>
      <w:lvlJc w:val="left"/>
      <w:pPr>
        <w:ind w:left="3060" w:hanging="360"/>
      </w:pPr>
      <w:rPr>
        <w:rFonts w:cs="Times New Roman"/>
      </w:rPr>
    </w:lvl>
    <w:lvl w:ilvl="4" w:tplc="E7BA74B4">
      <w:start w:val="1"/>
      <w:numFmt w:val="lowerLetter"/>
      <w:lvlText w:val="%5."/>
      <w:lvlJc w:val="left"/>
      <w:pPr>
        <w:ind w:left="3780" w:hanging="360"/>
      </w:pPr>
      <w:rPr>
        <w:rFonts w:cs="Times New Roman"/>
      </w:rPr>
    </w:lvl>
    <w:lvl w:ilvl="5" w:tplc="7750A3D4">
      <w:start w:val="1"/>
      <w:numFmt w:val="lowerRoman"/>
      <w:lvlText w:val="%6."/>
      <w:lvlJc w:val="right"/>
      <w:pPr>
        <w:ind w:left="4500" w:hanging="180"/>
      </w:pPr>
      <w:rPr>
        <w:rFonts w:cs="Times New Roman"/>
      </w:rPr>
    </w:lvl>
    <w:lvl w:ilvl="6" w:tplc="8F7CF9A6">
      <w:start w:val="1"/>
      <w:numFmt w:val="decimal"/>
      <w:lvlText w:val="%7."/>
      <w:lvlJc w:val="left"/>
      <w:pPr>
        <w:ind w:left="5220" w:hanging="360"/>
      </w:pPr>
      <w:rPr>
        <w:rFonts w:cs="Times New Roman"/>
      </w:rPr>
    </w:lvl>
    <w:lvl w:ilvl="7" w:tplc="E3F4A2AA">
      <w:start w:val="1"/>
      <w:numFmt w:val="lowerLetter"/>
      <w:lvlText w:val="%8."/>
      <w:lvlJc w:val="left"/>
      <w:pPr>
        <w:ind w:left="5940" w:hanging="360"/>
      </w:pPr>
      <w:rPr>
        <w:rFonts w:cs="Times New Roman"/>
      </w:rPr>
    </w:lvl>
    <w:lvl w:ilvl="8" w:tplc="CFD0EB80">
      <w:start w:val="1"/>
      <w:numFmt w:val="lowerRoman"/>
      <w:lvlText w:val="%9."/>
      <w:lvlJc w:val="right"/>
      <w:pPr>
        <w:ind w:left="6660" w:hanging="180"/>
      </w:pPr>
      <w:rPr>
        <w:rFonts w:cs="Times New Roman"/>
      </w:rPr>
    </w:lvl>
  </w:abstractNum>
  <w:abstractNum w:abstractNumId="7">
    <w:nsid w:val="657E5426"/>
    <w:multiLevelType w:val="hybridMultilevel"/>
    <w:tmpl w:val="F8BCF08A"/>
    <w:lvl w:ilvl="0" w:tplc="A1A4AAD6">
      <w:start w:val="2"/>
      <w:numFmt w:val="decimal"/>
      <w:lvlText w:val="%1)"/>
      <w:lvlJc w:val="left"/>
      <w:pPr>
        <w:ind w:left="1260" w:hanging="360"/>
      </w:pPr>
      <w:rPr>
        <w:rFonts w:cs="Times New Roman"/>
      </w:rPr>
    </w:lvl>
    <w:lvl w:ilvl="1" w:tplc="7102DF00">
      <w:start w:val="1"/>
      <w:numFmt w:val="lowerLetter"/>
      <w:lvlText w:val="%2."/>
      <w:lvlJc w:val="left"/>
      <w:pPr>
        <w:ind w:left="1980" w:hanging="360"/>
      </w:pPr>
      <w:rPr>
        <w:rFonts w:cs="Times New Roman"/>
      </w:rPr>
    </w:lvl>
    <w:lvl w:ilvl="2" w:tplc="BAA4B8AC">
      <w:start w:val="1"/>
      <w:numFmt w:val="lowerRoman"/>
      <w:lvlText w:val="%3."/>
      <w:lvlJc w:val="right"/>
      <w:pPr>
        <w:ind w:left="2700" w:hanging="180"/>
      </w:pPr>
      <w:rPr>
        <w:rFonts w:cs="Times New Roman"/>
      </w:rPr>
    </w:lvl>
    <w:lvl w:ilvl="3" w:tplc="2E2816CC">
      <w:start w:val="1"/>
      <w:numFmt w:val="decimal"/>
      <w:lvlText w:val="%4."/>
      <w:lvlJc w:val="left"/>
      <w:pPr>
        <w:ind w:left="3420" w:hanging="360"/>
      </w:pPr>
      <w:rPr>
        <w:rFonts w:cs="Times New Roman"/>
      </w:rPr>
    </w:lvl>
    <w:lvl w:ilvl="4" w:tplc="D62AAEC6">
      <w:start w:val="1"/>
      <w:numFmt w:val="lowerLetter"/>
      <w:lvlText w:val="%5."/>
      <w:lvlJc w:val="left"/>
      <w:pPr>
        <w:ind w:left="4140" w:hanging="360"/>
      </w:pPr>
      <w:rPr>
        <w:rFonts w:cs="Times New Roman"/>
      </w:rPr>
    </w:lvl>
    <w:lvl w:ilvl="5" w:tplc="8B081692">
      <w:start w:val="1"/>
      <w:numFmt w:val="lowerRoman"/>
      <w:lvlText w:val="%6."/>
      <w:lvlJc w:val="right"/>
      <w:pPr>
        <w:ind w:left="4860" w:hanging="180"/>
      </w:pPr>
      <w:rPr>
        <w:rFonts w:cs="Times New Roman"/>
      </w:rPr>
    </w:lvl>
    <w:lvl w:ilvl="6" w:tplc="34ECCB82">
      <w:start w:val="1"/>
      <w:numFmt w:val="decimal"/>
      <w:lvlText w:val="%7."/>
      <w:lvlJc w:val="left"/>
      <w:pPr>
        <w:ind w:left="5580" w:hanging="360"/>
      </w:pPr>
      <w:rPr>
        <w:rFonts w:cs="Times New Roman"/>
      </w:rPr>
    </w:lvl>
    <w:lvl w:ilvl="7" w:tplc="ED7E91B6">
      <w:start w:val="1"/>
      <w:numFmt w:val="lowerLetter"/>
      <w:lvlText w:val="%8."/>
      <w:lvlJc w:val="left"/>
      <w:pPr>
        <w:ind w:left="6300" w:hanging="360"/>
      </w:pPr>
      <w:rPr>
        <w:rFonts w:cs="Times New Roman"/>
      </w:rPr>
    </w:lvl>
    <w:lvl w:ilvl="8" w:tplc="8A242472">
      <w:start w:val="1"/>
      <w:numFmt w:val="lowerRoman"/>
      <w:lvlText w:val="%9."/>
      <w:lvlJc w:val="right"/>
      <w:pPr>
        <w:ind w:left="7020" w:hanging="180"/>
      </w:pPr>
      <w:rPr>
        <w:rFonts w:cs="Times New Roman"/>
      </w:rPr>
    </w:lvl>
  </w:abstractNum>
  <w:abstractNum w:abstractNumId="8">
    <w:nsid w:val="7CBE513B"/>
    <w:multiLevelType w:val="hybridMultilevel"/>
    <w:tmpl w:val="55E0C3AA"/>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3"/>
  </w:num>
  <w:num w:numId="4">
    <w:abstractNumId w:val="2"/>
  </w:num>
  <w:num w:numId="5">
    <w:abstractNumId w:val="7"/>
  </w:num>
  <w:num w:numId="6">
    <w:abstractNumId w:val="1"/>
  </w:num>
  <w:num w:numId="7">
    <w:abstractNumId w:val="5"/>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7CDE"/>
    <w:rsid w:val="001C7A89"/>
    <w:rsid w:val="00281A07"/>
    <w:rsid w:val="003A7C63"/>
    <w:rsid w:val="006B7CDE"/>
    <w:rsid w:val="006C3FEC"/>
    <w:rsid w:val="007C0372"/>
    <w:rsid w:val="007E3D34"/>
    <w:rsid w:val="00837983"/>
    <w:rsid w:val="008E3374"/>
    <w:rsid w:val="009B1E29"/>
    <w:rsid w:val="00A061BF"/>
    <w:rsid w:val="00A12945"/>
    <w:rsid w:val="00C71ED1"/>
    <w:rsid w:val="00C86A30"/>
    <w:rsid w:val="00CD08D0"/>
    <w:rsid w:val="00D27C08"/>
    <w:rsid w:val="00DC08E2"/>
    <w:rsid w:val="00DE7254"/>
    <w:rsid w:val="00EE0203"/>
    <w:rsid w:val="00FD02AE"/>
    <w:rsid w:val="00FD402C"/>
    <w:rsid w:val="00FF50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E3374"/>
    <w:rPr>
      <w:sz w:val="20"/>
      <w:szCs w:val="20"/>
      <w:lang w:eastAsia="zh-CN"/>
    </w:rPr>
  </w:style>
  <w:style w:type="paragraph" w:styleId="Heading1">
    <w:name w:val="heading 1"/>
    <w:basedOn w:val="Normal"/>
    <w:next w:val="Normal"/>
    <w:link w:val="Heading1Char"/>
    <w:uiPriority w:val="99"/>
    <w:qFormat/>
    <w:rsid w:val="008E3374"/>
    <w:pPr>
      <w:keepNext/>
      <w:jc w:val="center"/>
      <w:outlineLvl w:val="0"/>
    </w:pPr>
    <w:rPr>
      <w:rFonts w:ascii="Arial" w:hAnsi="Arial"/>
      <w:sz w:val="40"/>
      <w:szCs w:val="40"/>
      <w:lang w:eastAsia="ru-RU"/>
    </w:rPr>
  </w:style>
  <w:style w:type="paragraph" w:styleId="Heading2">
    <w:name w:val="heading 2"/>
    <w:basedOn w:val="Normal"/>
    <w:link w:val="Heading2Char"/>
    <w:uiPriority w:val="99"/>
    <w:qFormat/>
    <w:rsid w:val="008E3374"/>
    <w:pPr>
      <w:keepNext/>
      <w:keepLines/>
      <w:spacing w:before="360" w:after="200"/>
      <w:outlineLvl w:val="1"/>
    </w:pPr>
    <w:rPr>
      <w:rFonts w:ascii="Arial" w:hAnsi="Arial"/>
      <w:sz w:val="34"/>
      <w:lang w:eastAsia="ru-RU"/>
    </w:rPr>
  </w:style>
  <w:style w:type="paragraph" w:styleId="Heading3">
    <w:name w:val="heading 3"/>
    <w:basedOn w:val="Normal"/>
    <w:link w:val="Heading3Char"/>
    <w:uiPriority w:val="99"/>
    <w:qFormat/>
    <w:rsid w:val="008E3374"/>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8E3374"/>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8E3374"/>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8E3374"/>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8E3374"/>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8E3374"/>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8E3374"/>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3374"/>
    <w:rPr>
      <w:rFonts w:ascii="Arial" w:eastAsia="Times New Roman" w:hAnsi="Arial"/>
      <w:sz w:val="40"/>
    </w:rPr>
  </w:style>
  <w:style w:type="character" w:customStyle="1" w:styleId="Heading2Char">
    <w:name w:val="Heading 2 Char"/>
    <w:basedOn w:val="DefaultParagraphFont"/>
    <w:link w:val="Heading2"/>
    <w:uiPriority w:val="99"/>
    <w:locked/>
    <w:rsid w:val="008E3374"/>
    <w:rPr>
      <w:rFonts w:ascii="Arial" w:eastAsia="Times New Roman" w:hAnsi="Arial"/>
      <w:sz w:val="34"/>
    </w:rPr>
  </w:style>
  <w:style w:type="character" w:customStyle="1" w:styleId="Heading3Char">
    <w:name w:val="Heading 3 Char"/>
    <w:basedOn w:val="DefaultParagraphFont"/>
    <w:link w:val="Heading3"/>
    <w:uiPriority w:val="99"/>
    <w:locked/>
    <w:rsid w:val="008E3374"/>
    <w:rPr>
      <w:rFonts w:ascii="Arial" w:eastAsia="Times New Roman" w:hAnsi="Arial"/>
      <w:sz w:val="30"/>
    </w:rPr>
  </w:style>
  <w:style w:type="character" w:customStyle="1" w:styleId="Heading4Char">
    <w:name w:val="Heading 4 Char"/>
    <w:basedOn w:val="DefaultParagraphFont"/>
    <w:link w:val="Heading4"/>
    <w:uiPriority w:val="99"/>
    <w:locked/>
    <w:rsid w:val="008E3374"/>
    <w:rPr>
      <w:rFonts w:ascii="Arial" w:eastAsia="Times New Roman" w:hAnsi="Arial"/>
      <w:b/>
      <w:sz w:val="26"/>
    </w:rPr>
  </w:style>
  <w:style w:type="character" w:customStyle="1" w:styleId="Heading5Char">
    <w:name w:val="Heading 5 Char"/>
    <w:basedOn w:val="DefaultParagraphFont"/>
    <w:link w:val="Heading5"/>
    <w:uiPriority w:val="99"/>
    <w:locked/>
    <w:rsid w:val="008E3374"/>
    <w:rPr>
      <w:rFonts w:ascii="Arial" w:eastAsia="Times New Roman" w:hAnsi="Arial"/>
      <w:b/>
      <w:sz w:val="24"/>
    </w:rPr>
  </w:style>
  <w:style w:type="character" w:customStyle="1" w:styleId="Heading6Char">
    <w:name w:val="Heading 6 Char"/>
    <w:basedOn w:val="DefaultParagraphFont"/>
    <w:link w:val="Heading6"/>
    <w:uiPriority w:val="99"/>
    <w:locked/>
    <w:rsid w:val="008E3374"/>
    <w:rPr>
      <w:rFonts w:ascii="Arial" w:eastAsia="Times New Roman" w:hAnsi="Arial"/>
      <w:b/>
      <w:sz w:val="22"/>
    </w:rPr>
  </w:style>
  <w:style w:type="character" w:customStyle="1" w:styleId="Heading7Char">
    <w:name w:val="Heading 7 Char"/>
    <w:basedOn w:val="DefaultParagraphFont"/>
    <w:link w:val="Heading7"/>
    <w:uiPriority w:val="99"/>
    <w:locked/>
    <w:rsid w:val="008E3374"/>
    <w:rPr>
      <w:rFonts w:ascii="Arial" w:eastAsia="Times New Roman" w:hAnsi="Arial"/>
      <w:b/>
      <w:i/>
      <w:sz w:val="22"/>
    </w:rPr>
  </w:style>
  <w:style w:type="character" w:customStyle="1" w:styleId="Heading8Char">
    <w:name w:val="Heading 8 Char"/>
    <w:basedOn w:val="DefaultParagraphFont"/>
    <w:link w:val="Heading8"/>
    <w:uiPriority w:val="99"/>
    <w:locked/>
    <w:rsid w:val="008E3374"/>
    <w:rPr>
      <w:rFonts w:ascii="Arial" w:eastAsia="Times New Roman" w:hAnsi="Arial"/>
      <w:i/>
      <w:sz w:val="22"/>
    </w:rPr>
  </w:style>
  <w:style w:type="character" w:customStyle="1" w:styleId="Heading9Char">
    <w:name w:val="Heading 9 Char"/>
    <w:basedOn w:val="DefaultParagraphFont"/>
    <w:link w:val="Heading9"/>
    <w:uiPriority w:val="99"/>
    <w:locked/>
    <w:rsid w:val="008E3374"/>
    <w:rPr>
      <w:rFonts w:ascii="Arial" w:eastAsia="Times New Roman" w:hAnsi="Arial"/>
      <w:i/>
      <w:sz w:val="21"/>
    </w:rPr>
  </w:style>
  <w:style w:type="paragraph" w:styleId="ListParagraph">
    <w:name w:val="List Paragraph"/>
    <w:basedOn w:val="Normal"/>
    <w:uiPriority w:val="99"/>
    <w:qFormat/>
    <w:rsid w:val="008E3374"/>
    <w:pPr>
      <w:ind w:left="720"/>
      <w:contextualSpacing/>
    </w:pPr>
  </w:style>
  <w:style w:type="paragraph" w:styleId="NoSpacing">
    <w:name w:val="No Spacing"/>
    <w:uiPriority w:val="99"/>
    <w:qFormat/>
    <w:rsid w:val="008E3374"/>
    <w:rPr>
      <w:sz w:val="20"/>
      <w:szCs w:val="20"/>
      <w:lang w:eastAsia="zh-CN"/>
    </w:rPr>
  </w:style>
  <w:style w:type="paragraph" w:styleId="Title">
    <w:name w:val="Title"/>
    <w:basedOn w:val="Normal"/>
    <w:link w:val="TitleChar"/>
    <w:uiPriority w:val="99"/>
    <w:qFormat/>
    <w:rsid w:val="008E3374"/>
    <w:pPr>
      <w:spacing w:before="300" w:after="200"/>
      <w:contextualSpacing/>
    </w:pPr>
    <w:rPr>
      <w:sz w:val="48"/>
      <w:szCs w:val="48"/>
      <w:lang w:eastAsia="ru-RU"/>
    </w:rPr>
  </w:style>
  <w:style w:type="character" w:customStyle="1" w:styleId="TitleChar">
    <w:name w:val="Title Char"/>
    <w:basedOn w:val="DefaultParagraphFont"/>
    <w:link w:val="Title"/>
    <w:uiPriority w:val="99"/>
    <w:locked/>
    <w:rsid w:val="008E3374"/>
    <w:rPr>
      <w:sz w:val="48"/>
    </w:rPr>
  </w:style>
  <w:style w:type="paragraph" w:styleId="Subtitle">
    <w:name w:val="Subtitle"/>
    <w:basedOn w:val="Normal"/>
    <w:link w:val="SubtitleChar"/>
    <w:uiPriority w:val="99"/>
    <w:qFormat/>
    <w:rsid w:val="008E3374"/>
    <w:pPr>
      <w:spacing w:before="200" w:after="200"/>
    </w:pPr>
    <w:rPr>
      <w:sz w:val="24"/>
      <w:szCs w:val="24"/>
      <w:lang w:eastAsia="ru-RU"/>
    </w:rPr>
  </w:style>
  <w:style w:type="character" w:customStyle="1" w:styleId="SubtitleChar">
    <w:name w:val="Subtitle Char"/>
    <w:basedOn w:val="DefaultParagraphFont"/>
    <w:link w:val="Subtitle"/>
    <w:uiPriority w:val="99"/>
    <w:locked/>
    <w:rsid w:val="008E3374"/>
    <w:rPr>
      <w:sz w:val="24"/>
    </w:rPr>
  </w:style>
  <w:style w:type="paragraph" w:styleId="Quote">
    <w:name w:val="Quote"/>
    <w:basedOn w:val="Normal"/>
    <w:link w:val="QuoteChar"/>
    <w:uiPriority w:val="99"/>
    <w:qFormat/>
    <w:rsid w:val="008E3374"/>
    <w:pPr>
      <w:ind w:left="720" w:right="720"/>
    </w:pPr>
    <w:rPr>
      <w:i/>
    </w:rPr>
  </w:style>
  <w:style w:type="character" w:customStyle="1" w:styleId="QuoteChar">
    <w:name w:val="Quote Char"/>
    <w:basedOn w:val="DefaultParagraphFont"/>
    <w:link w:val="Quote"/>
    <w:uiPriority w:val="99"/>
    <w:locked/>
    <w:rsid w:val="008E3374"/>
    <w:rPr>
      <w:i/>
      <w:lang w:val="ru-RU" w:eastAsia="zh-CN"/>
    </w:rPr>
  </w:style>
  <w:style w:type="paragraph" w:styleId="IntenseQuote">
    <w:name w:val="Intense Quote"/>
    <w:basedOn w:val="Normal"/>
    <w:link w:val="IntenseQuoteChar"/>
    <w:uiPriority w:val="99"/>
    <w:qFormat/>
    <w:rsid w:val="008E337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8E3374"/>
    <w:rPr>
      <w:i/>
      <w:shd w:val="clear" w:color="F2F2F2" w:fill="F2F2F2"/>
      <w:lang w:val="ru-RU" w:eastAsia="zh-CN"/>
    </w:rPr>
  </w:style>
  <w:style w:type="paragraph" w:styleId="Header">
    <w:name w:val="header"/>
    <w:basedOn w:val="Normal"/>
    <w:link w:val="HeaderChar"/>
    <w:uiPriority w:val="99"/>
    <w:rsid w:val="008E3374"/>
    <w:pPr>
      <w:tabs>
        <w:tab w:val="center" w:pos="4677"/>
        <w:tab w:val="right" w:pos="9355"/>
      </w:tabs>
    </w:pPr>
  </w:style>
  <w:style w:type="character" w:customStyle="1" w:styleId="HeaderChar">
    <w:name w:val="Header Char"/>
    <w:basedOn w:val="DefaultParagraphFont"/>
    <w:link w:val="Header"/>
    <w:uiPriority w:val="99"/>
    <w:locked/>
    <w:rsid w:val="008E3374"/>
  </w:style>
  <w:style w:type="paragraph" w:styleId="Footer">
    <w:name w:val="footer"/>
    <w:basedOn w:val="Normal"/>
    <w:link w:val="FooterChar1"/>
    <w:uiPriority w:val="99"/>
    <w:rsid w:val="008E3374"/>
    <w:pPr>
      <w:tabs>
        <w:tab w:val="center" w:pos="4677"/>
        <w:tab w:val="right" w:pos="9355"/>
      </w:tabs>
    </w:pPr>
    <w:rPr>
      <w:rFonts w:ascii="Calibri" w:hAnsi="Calibri"/>
      <w:sz w:val="22"/>
      <w:szCs w:val="22"/>
      <w:lang w:eastAsia="en-US"/>
    </w:rPr>
  </w:style>
  <w:style w:type="character" w:customStyle="1" w:styleId="FooterChar">
    <w:name w:val="Footer Char"/>
    <w:basedOn w:val="DefaultParagraphFont"/>
    <w:link w:val="Footer"/>
    <w:uiPriority w:val="99"/>
    <w:rsid w:val="008E3374"/>
  </w:style>
  <w:style w:type="paragraph" w:styleId="Caption">
    <w:name w:val="caption"/>
    <w:basedOn w:val="Normal"/>
    <w:uiPriority w:val="99"/>
    <w:qFormat/>
    <w:rsid w:val="008E3374"/>
    <w:pPr>
      <w:spacing w:line="276" w:lineRule="auto"/>
    </w:pPr>
    <w:rPr>
      <w:b/>
      <w:bCs/>
      <w:color w:val="4F81BD"/>
      <w:sz w:val="18"/>
      <w:szCs w:val="18"/>
    </w:rPr>
  </w:style>
  <w:style w:type="character" w:customStyle="1" w:styleId="CaptionChar">
    <w:name w:val="Caption Char"/>
    <w:uiPriority w:val="99"/>
    <w:rsid w:val="008E3374"/>
  </w:style>
  <w:style w:type="table" w:styleId="TableGrid">
    <w:name w:val="Table Grid"/>
    <w:basedOn w:val="TableNormal"/>
    <w:uiPriority w:val="99"/>
    <w:rsid w:val="008E3374"/>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8E3374"/>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8E3374"/>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8E3374"/>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E3374"/>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E3374"/>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E3374"/>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E3374"/>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E3374"/>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E3374"/>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E3374"/>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E3374"/>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E3374"/>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E3374"/>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E3374"/>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E3374"/>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E3374"/>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E3374"/>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E3374"/>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E3374"/>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E3374"/>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E3374"/>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E3374"/>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E3374"/>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E3374"/>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8E3374"/>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8E3374"/>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8E3374"/>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8E3374"/>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8E3374"/>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8E3374"/>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8E3374"/>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E3374"/>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8E3374"/>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E3374"/>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E3374"/>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E3374"/>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E3374"/>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E3374"/>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E3374"/>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E3374"/>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E3374"/>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E3374"/>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E3374"/>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E3374"/>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E3374"/>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E3374"/>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E3374"/>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E3374"/>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E3374"/>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E3374"/>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E3374"/>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E3374"/>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E3374"/>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E3374"/>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E3374"/>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E3374"/>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E3374"/>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E3374"/>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E3374"/>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E3374"/>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E3374"/>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E3374"/>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E3374"/>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E3374"/>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E3374"/>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E3374"/>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E3374"/>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E3374"/>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E3374"/>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E3374"/>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E3374"/>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E3374"/>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E3374"/>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E3374"/>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E3374"/>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8E3374"/>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E3374"/>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E3374"/>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E3374"/>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E3374"/>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E3374"/>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E3374"/>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E3374"/>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E3374"/>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E3374"/>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E3374"/>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E3374"/>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E3374"/>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E3374"/>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E3374"/>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E3374"/>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E3374"/>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E3374"/>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E3374"/>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E3374"/>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E3374"/>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E3374"/>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E3374"/>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E3374"/>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E3374"/>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E3374"/>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E3374"/>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E3374"/>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E3374"/>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8E3374"/>
    <w:rPr>
      <w:rFonts w:cs="Times New Roman"/>
      <w:color w:val="0000FF"/>
      <w:u w:val="single"/>
    </w:rPr>
  </w:style>
  <w:style w:type="paragraph" w:styleId="FootnoteText">
    <w:name w:val="footnote text"/>
    <w:basedOn w:val="Normal"/>
    <w:link w:val="FootnoteTextChar"/>
    <w:uiPriority w:val="99"/>
    <w:semiHidden/>
    <w:rsid w:val="008E3374"/>
    <w:pPr>
      <w:spacing w:after="40"/>
    </w:pPr>
    <w:rPr>
      <w:sz w:val="18"/>
      <w:lang w:eastAsia="ru-RU"/>
    </w:rPr>
  </w:style>
  <w:style w:type="character" w:customStyle="1" w:styleId="FootnoteTextChar">
    <w:name w:val="Footnote Text Char"/>
    <w:basedOn w:val="DefaultParagraphFont"/>
    <w:link w:val="FootnoteText"/>
    <w:uiPriority w:val="99"/>
    <w:semiHidden/>
    <w:locked/>
    <w:rsid w:val="008E3374"/>
    <w:rPr>
      <w:sz w:val="18"/>
    </w:rPr>
  </w:style>
  <w:style w:type="character" w:styleId="FootnoteReference">
    <w:name w:val="footnote reference"/>
    <w:basedOn w:val="DefaultParagraphFont"/>
    <w:uiPriority w:val="99"/>
    <w:rsid w:val="008E3374"/>
    <w:rPr>
      <w:rFonts w:cs="Times New Roman"/>
      <w:vertAlign w:val="superscript"/>
    </w:rPr>
  </w:style>
  <w:style w:type="paragraph" w:styleId="EndnoteText">
    <w:name w:val="endnote text"/>
    <w:basedOn w:val="Normal"/>
    <w:link w:val="EndnoteTextChar"/>
    <w:uiPriority w:val="99"/>
    <w:semiHidden/>
    <w:rsid w:val="008E3374"/>
  </w:style>
  <w:style w:type="character" w:customStyle="1" w:styleId="EndnoteTextChar">
    <w:name w:val="Endnote Text Char"/>
    <w:basedOn w:val="DefaultParagraphFont"/>
    <w:link w:val="EndnoteText"/>
    <w:uiPriority w:val="99"/>
    <w:semiHidden/>
    <w:locked/>
    <w:rsid w:val="008E3374"/>
    <w:rPr>
      <w:lang w:val="ru-RU" w:eastAsia="zh-CN"/>
    </w:rPr>
  </w:style>
  <w:style w:type="character" w:styleId="EndnoteReference">
    <w:name w:val="endnote reference"/>
    <w:basedOn w:val="DefaultParagraphFont"/>
    <w:uiPriority w:val="99"/>
    <w:semiHidden/>
    <w:rsid w:val="008E3374"/>
    <w:rPr>
      <w:rFonts w:cs="Times New Roman"/>
      <w:vertAlign w:val="superscript"/>
    </w:rPr>
  </w:style>
  <w:style w:type="paragraph" w:styleId="TOC1">
    <w:name w:val="toc 1"/>
    <w:basedOn w:val="Normal"/>
    <w:uiPriority w:val="99"/>
    <w:rsid w:val="008E3374"/>
    <w:pPr>
      <w:spacing w:after="57"/>
    </w:pPr>
  </w:style>
  <w:style w:type="paragraph" w:styleId="TOC2">
    <w:name w:val="toc 2"/>
    <w:basedOn w:val="Normal"/>
    <w:uiPriority w:val="99"/>
    <w:rsid w:val="008E3374"/>
    <w:pPr>
      <w:spacing w:after="57"/>
      <w:ind w:left="283"/>
    </w:pPr>
  </w:style>
  <w:style w:type="paragraph" w:styleId="TOC3">
    <w:name w:val="toc 3"/>
    <w:basedOn w:val="Normal"/>
    <w:uiPriority w:val="99"/>
    <w:rsid w:val="008E3374"/>
    <w:pPr>
      <w:spacing w:after="57"/>
      <w:ind w:left="567"/>
    </w:pPr>
  </w:style>
  <w:style w:type="paragraph" w:styleId="TOC4">
    <w:name w:val="toc 4"/>
    <w:basedOn w:val="Normal"/>
    <w:uiPriority w:val="99"/>
    <w:rsid w:val="008E3374"/>
    <w:pPr>
      <w:spacing w:after="57"/>
      <w:ind w:left="850"/>
    </w:pPr>
  </w:style>
  <w:style w:type="paragraph" w:styleId="TOC5">
    <w:name w:val="toc 5"/>
    <w:basedOn w:val="Normal"/>
    <w:uiPriority w:val="99"/>
    <w:rsid w:val="008E3374"/>
    <w:pPr>
      <w:spacing w:after="57"/>
      <w:ind w:left="1134"/>
    </w:pPr>
  </w:style>
  <w:style w:type="paragraph" w:styleId="TOC6">
    <w:name w:val="toc 6"/>
    <w:basedOn w:val="Normal"/>
    <w:uiPriority w:val="99"/>
    <w:rsid w:val="008E3374"/>
    <w:pPr>
      <w:spacing w:after="57"/>
      <w:ind w:left="1417"/>
    </w:pPr>
  </w:style>
  <w:style w:type="paragraph" w:styleId="TOC7">
    <w:name w:val="toc 7"/>
    <w:basedOn w:val="Normal"/>
    <w:uiPriority w:val="99"/>
    <w:rsid w:val="008E3374"/>
    <w:pPr>
      <w:spacing w:after="57"/>
      <w:ind w:left="1701"/>
    </w:pPr>
  </w:style>
  <w:style w:type="paragraph" w:styleId="TOC8">
    <w:name w:val="toc 8"/>
    <w:basedOn w:val="Normal"/>
    <w:uiPriority w:val="99"/>
    <w:rsid w:val="008E3374"/>
    <w:pPr>
      <w:spacing w:after="57"/>
      <w:ind w:left="1984"/>
    </w:pPr>
  </w:style>
  <w:style w:type="paragraph" w:styleId="TOC9">
    <w:name w:val="toc 9"/>
    <w:basedOn w:val="Normal"/>
    <w:uiPriority w:val="99"/>
    <w:rsid w:val="008E3374"/>
    <w:pPr>
      <w:spacing w:after="57"/>
      <w:ind w:left="2268"/>
    </w:pPr>
  </w:style>
  <w:style w:type="paragraph" w:styleId="TOCHeading">
    <w:name w:val="TOC Heading"/>
    <w:basedOn w:val="Heading1"/>
    <w:uiPriority w:val="99"/>
    <w:qFormat/>
    <w:rsid w:val="008E3374"/>
    <w:pPr>
      <w:keepNext w:val="0"/>
      <w:jc w:val="left"/>
      <w:outlineLvl w:val="9"/>
    </w:pPr>
    <w:rPr>
      <w:rFonts w:ascii="Times New Roman" w:hAnsi="Times New Roman"/>
      <w:sz w:val="20"/>
      <w:szCs w:val="20"/>
      <w:lang w:eastAsia="zh-CN"/>
    </w:rPr>
  </w:style>
  <w:style w:type="paragraph" w:styleId="TableofFigures">
    <w:name w:val="table of figures"/>
    <w:basedOn w:val="Normal"/>
    <w:uiPriority w:val="99"/>
    <w:rsid w:val="008E3374"/>
  </w:style>
  <w:style w:type="paragraph" w:customStyle="1" w:styleId="ConsPlusNormal">
    <w:name w:val="ConsPlusNormal"/>
    <w:uiPriority w:val="99"/>
    <w:rsid w:val="008E3374"/>
    <w:pPr>
      <w:widowControl w:val="0"/>
    </w:pPr>
    <w:rPr>
      <w:rFonts w:ascii="Calibri" w:hAnsi="Calibri"/>
      <w:szCs w:val="20"/>
    </w:rPr>
  </w:style>
  <w:style w:type="paragraph" w:customStyle="1" w:styleId="ConsPlusTitle">
    <w:name w:val="ConsPlusTitle"/>
    <w:uiPriority w:val="99"/>
    <w:rsid w:val="008E3374"/>
    <w:pPr>
      <w:widowControl w:val="0"/>
    </w:pPr>
    <w:rPr>
      <w:rFonts w:ascii="Calibri" w:hAnsi="Calibri"/>
      <w:b/>
      <w:szCs w:val="20"/>
    </w:rPr>
  </w:style>
  <w:style w:type="character" w:customStyle="1" w:styleId="a">
    <w:name w:val="Гипертекстовая ссылка"/>
    <w:uiPriority w:val="99"/>
    <w:rsid w:val="008E3374"/>
    <w:rPr>
      <w:color w:val="106BBE"/>
    </w:rPr>
  </w:style>
  <w:style w:type="character" w:styleId="PageNumber">
    <w:name w:val="page number"/>
    <w:basedOn w:val="DefaultParagraphFont"/>
    <w:uiPriority w:val="99"/>
    <w:rsid w:val="008E3374"/>
    <w:rPr>
      <w:rFonts w:cs="Times New Roman"/>
    </w:rPr>
  </w:style>
  <w:style w:type="paragraph" w:styleId="BalloonText">
    <w:name w:val="Balloon Text"/>
    <w:basedOn w:val="Normal"/>
    <w:link w:val="BalloonTextChar"/>
    <w:uiPriority w:val="99"/>
    <w:semiHidden/>
    <w:rsid w:val="008E3374"/>
    <w:rPr>
      <w:rFonts w:ascii="Tahoma" w:hAnsi="Tahoma"/>
      <w:sz w:val="16"/>
      <w:szCs w:val="16"/>
    </w:rPr>
  </w:style>
  <w:style w:type="character" w:customStyle="1" w:styleId="BalloonTextChar">
    <w:name w:val="Balloon Text Char"/>
    <w:basedOn w:val="DefaultParagraphFont"/>
    <w:link w:val="BalloonText"/>
    <w:uiPriority w:val="99"/>
    <w:semiHidden/>
    <w:rsid w:val="005B3E54"/>
    <w:rPr>
      <w:sz w:val="0"/>
      <w:szCs w:val="0"/>
      <w:lang w:eastAsia="zh-CN"/>
    </w:rPr>
  </w:style>
  <w:style w:type="paragraph" w:styleId="BodyTextIndent">
    <w:name w:val="Body Text Indent"/>
    <w:basedOn w:val="Normal"/>
    <w:link w:val="BodyTextIndentChar"/>
    <w:uiPriority w:val="99"/>
    <w:rsid w:val="008E3374"/>
    <w:pPr>
      <w:pBdr>
        <w:bottom w:val="single" w:sz="24" w:space="1" w:color="000000"/>
      </w:pBdr>
      <w:jc w:val="center"/>
    </w:pPr>
    <w:rPr>
      <w:b/>
      <w:bCs/>
      <w:sz w:val="34"/>
      <w:szCs w:val="34"/>
      <w:lang w:eastAsia="ru-RU"/>
    </w:rPr>
  </w:style>
  <w:style w:type="character" w:customStyle="1" w:styleId="BodyTextIndentChar">
    <w:name w:val="Body Text Indent Char"/>
    <w:basedOn w:val="DefaultParagraphFont"/>
    <w:link w:val="BodyTextIndent"/>
    <w:uiPriority w:val="99"/>
    <w:semiHidden/>
    <w:rsid w:val="005B3E54"/>
    <w:rPr>
      <w:sz w:val="20"/>
      <w:szCs w:val="20"/>
      <w:lang w:eastAsia="zh-CN"/>
    </w:rPr>
  </w:style>
  <w:style w:type="paragraph" w:customStyle="1" w:styleId="1">
    <w:name w:val="Знак1"/>
    <w:basedOn w:val="Normal"/>
    <w:next w:val="Normal"/>
    <w:uiPriority w:val="99"/>
    <w:semiHidden/>
    <w:rsid w:val="008E3374"/>
    <w:pPr>
      <w:spacing w:after="160" w:line="240" w:lineRule="exact"/>
    </w:pPr>
    <w:rPr>
      <w:rFonts w:ascii="Arial" w:hAnsi="Arial"/>
      <w:lang w:val="en-US"/>
    </w:rPr>
  </w:style>
  <w:style w:type="character" w:customStyle="1" w:styleId="FooterChar1">
    <w:name w:val="Footer Char1"/>
    <w:link w:val="Footer"/>
    <w:uiPriority w:val="99"/>
    <w:locked/>
    <w:rsid w:val="008E3374"/>
    <w:rPr>
      <w:rFonts w:ascii="Calibri" w:hAnsi="Calibri"/>
      <w:sz w:val="22"/>
      <w:lang w:eastAsia="en-US"/>
    </w:rPr>
  </w:style>
  <w:style w:type="paragraph" w:customStyle="1" w:styleId="10">
    <w:name w:val="Название объекта1"/>
    <w:basedOn w:val="Normal"/>
    <w:next w:val="Normal"/>
    <w:uiPriority w:val="99"/>
    <w:rsid w:val="00DE7254"/>
    <w:pPr>
      <w:suppressAutoHyphens/>
      <w:autoSpaceDE w:val="0"/>
      <w:jc w:val="center"/>
    </w:pPr>
    <w:rPr>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9D8B6B950FF31C9B3A0C3DC40BE3B1FF710D5C3921B0AE95B4453C152734AD281AD68A2E99F02501F29AFB18O5O3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3</Pages>
  <Words>871</Words>
  <Characters>4969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23</cp:revision>
  <cp:lastPrinted>2021-10-05T04:51:00Z</cp:lastPrinted>
  <dcterms:created xsi:type="dcterms:W3CDTF">2021-08-27T04:53:00Z</dcterms:created>
  <dcterms:modified xsi:type="dcterms:W3CDTF">2021-10-28T11:42:00Z</dcterms:modified>
</cp:coreProperties>
</file>