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D8" w:rsidRPr="00A91F10" w:rsidRDefault="007E31D8" w:rsidP="007E31D8">
      <w:pPr>
        <w:ind w:firstLine="5245"/>
        <w:rPr>
          <w:sz w:val="28"/>
          <w:szCs w:val="28"/>
        </w:rPr>
      </w:pPr>
      <w:r>
        <w:rPr>
          <w:sz w:val="28"/>
          <w:szCs w:val="28"/>
        </w:rPr>
        <w:t>Приложение</w:t>
      </w:r>
    </w:p>
    <w:p w:rsidR="007E31D8" w:rsidRPr="00A91F10" w:rsidRDefault="007E31D8" w:rsidP="007E31D8">
      <w:pPr>
        <w:ind w:firstLine="5245"/>
        <w:rPr>
          <w:sz w:val="28"/>
          <w:szCs w:val="28"/>
        </w:rPr>
      </w:pPr>
      <w:r w:rsidRPr="00A91F10">
        <w:rPr>
          <w:sz w:val="28"/>
          <w:szCs w:val="28"/>
        </w:rPr>
        <w:t xml:space="preserve">к решению Собрания депутатов </w:t>
      </w:r>
    </w:p>
    <w:p w:rsidR="007E31D8" w:rsidRPr="00A91F10" w:rsidRDefault="007E31D8" w:rsidP="007E31D8">
      <w:pPr>
        <w:ind w:firstLine="5245"/>
        <w:rPr>
          <w:sz w:val="28"/>
          <w:szCs w:val="28"/>
        </w:rPr>
      </w:pPr>
      <w:proofErr w:type="spellStart"/>
      <w:r w:rsidRPr="00A91F10">
        <w:rPr>
          <w:sz w:val="28"/>
          <w:szCs w:val="28"/>
        </w:rPr>
        <w:t>Копейского</w:t>
      </w:r>
      <w:proofErr w:type="spellEnd"/>
      <w:r w:rsidRPr="00A91F10">
        <w:rPr>
          <w:sz w:val="28"/>
          <w:szCs w:val="28"/>
        </w:rPr>
        <w:t xml:space="preserve"> городского округа </w:t>
      </w:r>
    </w:p>
    <w:p w:rsidR="007E31D8" w:rsidRPr="00A91F10" w:rsidRDefault="007E31D8" w:rsidP="007E31D8">
      <w:pPr>
        <w:ind w:firstLine="5245"/>
        <w:rPr>
          <w:sz w:val="28"/>
          <w:szCs w:val="28"/>
        </w:rPr>
      </w:pPr>
      <w:r w:rsidRPr="00A91F10">
        <w:rPr>
          <w:sz w:val="28"/>
          <w:szCs w:val="28"/>
        </w:rPr>
        <w:t xml:space="preserve">Челябинской области </w:t>
      </w:r>
    </w:p>
    <w:p w:rsidR="007E31D8" w:rsidRPr="00A91F10" w:rsidRDefault="007E31D8" w:rsidP="007E31D8">
      <w:pPr>
        <w:ind w:firstLine="5245"/>
        <w:rPr>
          <w:sz w:val="28"/>
          <w:szCs w:val="28"/>
        </w:rPr>
      </w:pPr>
      <w:r w:rsidRPr="00A91F10">
        <w:rPr>
          <w:sz w:val="28"/>
          <w:szCs w:val="28"/>
        </w:rPr>
        <w:t xml:space="preserve">от </w:t>
      </w:r>
      <w:r>
        <w:rPr>
          <w:sz w:val="28"/>
          <w:szCs w:val="28"/>
        </w:rPr>
        <w:t>30.11.</w:t>
      </w:r>
      <w:r w:rsidRPr="00A91F10">
        <w:rPr>
          <w:sz w:val="28"/>
          <w:szCs w:val="28"/>
        </w:rPr>
        <w:t>201</w:t>
      </w:r>
      <w:r>
        <w:rPr>
          <w:sz w:val="28"/>
          <w:szCs w:val="28"/>
        </w:rPr>
        <w:t>6</w:t>
      </w:r>
      <w:r w:rsidRPr="00A91F10">
        <w:rPr>
          <w:sz w:val="28"/>
          <w:szCs w:val="28"/>
        </w:rPr>
        <w:t xml:space="preserve"> № </w:t>
      </w:r>
      <w:r>
        <w:rPr>
          <w:sz w:val="28"/>
          <w:szCs w:val="28"/>
        </w:rPr>
        <w:t>28</w:t>
      </w:r>
    </w:p>
    <w:p w:rsidR="007E31D8" w:rsidRDefault="007E31D8" w:rsidP="007E31D8"/>
    <w:p w:rsidR="007E31D8" w:rsidRDefault="007E31D8" w:rsidP="007E31D8">
      <w:pPr>
        <w:jc w:val="center"/>
        <w:rPr>
          <w:sz w:val="28"/>
          <w:szCs w:val="28"/>
        </w:rPr>
      </w:pPr>
      <w:r>
        <w:rPr>
          <w:sz w:val="28"/>
          <w:szCs w:val="28"/>
        </w:rPr>
        <w:t>Информация о ходе выполнения муниципальной программы</w:t>
      </w:r>
    </w:p>
    <w:p w:rsidR="007E31D8" w:rsidRDefault="007E31D8" w:rsidP="007E31D8">
      <w:pPr>
        <w:rPr>
          <w:sz w:val="28"/>
          <w:szCs w:val="28"/>
        </w:rPr>
      </w:pPr>
      <w:r>
        <w:rPr>
          <w:sz w:val="28"/>
          <w:szCs w:val="28"/>
        </w:rPr>
        <w:t xml:space="preserve">«Развитие жилищно-коммунального хозяйства </w:t>
      </w:r>
      <w:proofErr w:type="spellStart"/>
      <w:r>
        <w:rPr>
          <w:sz w:val="28"/>
          <w:szCs w:val="28"/>
        </w:rPr>
        <w:t>Копейского</w:t>
      </w:r>
      <w:proofErr w:type="spellEnd"/>
      <w:r>
        <w:rPr>
          <w:sz w:val="28"/>
          <w:szCs w:val="28"/>
        </w:rPr>
        <w:t xml:space="preserve"> городского округа»</w:t>
      </w:r>
    </w:p>
    <w:p w:rsidR="007E31D8" w:rsidRDefault="007E31D8" w:rsidP="007E31D8">
      <w:pPr>
        <w:jc w:val="center"/>
        <w:rPr>
          <w:sz w:val="28"/>
          <w:szCs w:val="28"/>
        </w:rPr>
      </w:pPr>
      <w:r>
        <w:rPr>
          <w:sz w:val="28"/>
          <w:szCs w:val="28"/>
        </w:rPr>
        <w:t>в 2016 году</w:t>
      </w:r>
    </w:p>
    <w:p w:rsidR="007E31D8" w:rsidRPr="004D263F" w:rsidRDefault="007E31D8" w:rsidP="007E31D8">
      <w:pPr>
        <w:jc w:val="center"/>
        <w:rPr>
          <w:sz w:val="28"/>
          <w:szCs w:val="28"/>
        </w:rPr>
      </w:pPr>
    </w:p>
    <w:p w:rsidR="007E31D8" w:rsidRPr="0054383F" w:rsidRDefault="007E31D8" w:rsidP="007E31D8">
      <w:pPr>
        <w:ind w:firstLine="708"/>
        <w:jc w:val="both"/>
        <w:rPr>
          <w:sz w:val="28"/>
          <w:szCs w:val="28"/>
        </w:rPr>
      </w:pPr>
      <w:r w:rsidRPr="0054383F">
        <w:rPr>
          <w:sz w:val="28"/>
          <w:szCs w:val="28"/>
        </w:rPr>
        <w:t xml:space="preserve">Программа  «Развитие жилищно-коммунального хозяйства </w:t>
      </w:r>
      <w:proofErr w:type="spellStart"/>
      <w:r w:rsidRPr="0054383F">
        <w:rPr>
          <w:sz w:val="28"/>
          <w:szCs w:val="28"/>
        </w:rPr>
        <w:t>Копейского</w:t>
      </w:r>
      <w:proofErr w:type="spellEnd"/>
      <w:r w:rsidRPr="0054383F">
        <w:rPr>
          <w:sz w:val="28"/>
          <w:szCs w:val="28"/>
        </w:rPr>
        <w:t xml:space="preserve"> городского округа», утвержденная постановлением администрации </w:t>
      </w:r>
      <w:proofErr w:type="spellStart"/>
      <w:r w:rsidRPr="0054383F">
        <w:rPr>
          <w:sz w:val="28"/>
          <w:szCs w:val="28"/>
        </w:rPr>
        <w:t>Копейского</w:t>
      </w:r>
      <w:proofErr w:type="spellEnd"/>
      <w:r w:rsidRPr="0054383F">
        <w:rPr>
          <w:sz w:val="28"/>
          <w:szCs w:val="28"/>
        </w:rPr>
        <w:t xml:space="preserve"> городского округа  от </w:t>
      </w:r>
      <w:r>
        <w:rPr>
          <w:sz w:val="28"/>
          <w:szCs w:val="28"/>
        </w:rPr>
        <w:t>29</w:t>
      </w:r>
      <w:r w:rsidRPr="0054383F">
        <w:rPr>
          <w:sz w:val="28"/>
          <w:szCs w:val="28"/>
        </w:rPr>
        <w:t>.12.201</w:t>
      </w:r>
      <w:r>
        <w:rPr>
          <w:sz w:val="28"/>
          <w:szCs w:val="28"/>
        </w:rPr>
        <w:t>5</w:t>
      </w:r>
      <w:r w:rsidRPr="0054383F">
        <w:rPr>
          <w:sz w:val="28"/>
          <w:szCs w:val="28"/>
        </w:rPr>
        <w:t xml:space="preserve">г. № </w:t>
      </w:r>
      <w:r>
        <w:rPr>
          <w:sz w:val="28"/>
          <w:szCs w:val="28"/>
        </w:rPr>
        <w:t>3451</w:t>
      </w:r>
      <w:r w:rsidRPr="0054383F">
        <w:rPr>
          <w:sz w:val="28"/>
          <w:szCs w:val="28"/>
        </w:rPr>
        <w:t>-п, разработана  с целью обеспечения комфортных социальных условий, повышения качества жизни населения города.</w:t>
      </w:r>
    </w:p>
    <w:p w:rsidR="007E31D8" w:rsidRPr="0054383F" w:rsidRDefault="007E31D8" w:rsidP="007E31D8">
      <w:pPr>
        <w:ind w:firstLine="708"/>
        <w:jc w:val="both"/>
        <w:rPr>
          <w:sz w:val="28"/>
          <w:szCs w:val="28"/>
        </w:rPr>
      </w:pPr>
      <w:proofErr w:type="gramStart"/>
      <w:r w:rsidRPr="0054383F">
        <w:rPr>
          <w:sz w:val="28"/>
          <w:szCs w:val="28"/>
        </w:rPr>
        <w:t>В рамках реализации программы предусматривается финансирование мероприятий, направленных на улучшение экологических условий городского округа, улучшение санитарного состояния мемориалов, кладбищ, сокращение численности безнадзорных животных на территории округа, снижение физического износа муниципального жилищного фонда, увеличение жилой площади, пригодной для проживания, снижение количества населения, нуждающегося в предоставлении жилья, снижение количества аварийных домов на территории городского округа, представляющих угрозу обрушений, снижение нецелесообразных финансовых затрат</w:t>
      </w:r>
      <w:proofErr w:type="gramEnd"/>
      <w:r w:rsidRPr="0054383F">
        <w:rPr>
          <w:sz w:val="28"/>
          <w:szCs w:val="28"/>
        </w:rPr>
        <w:t xml:space="preserve"> на поддерживающий ремонт и восстановление конструктивов зданий, стабилизацию количества внеплановых отключений на электросетях, уменьшение дефицита мощности электроэнергии, снижение уровня износа сетей и инженерного оборудования коммунальной инфраструктуры, и обеспечение надежной и бесперебойной их работы, благоустройство дворовых территорий.</w:t>
      </w:r>
    </w:p>
    <w:p w:rsidR="007E31D8" w:rsidRPr="0054383F" w:rsidRDefault="007E31D8" w:rsidP="007E31D8">
      <w:pPr>
        <w:ind w:firstLine="708"/>
        <w:jc w:val="both"/>
        <w:rPr>
          <w:sz w:val="28"/>
          <w:szCs w:val="28"/>
        </w:rPr>
      </w:pPr>
      <w:r w:rsidRPr="0054383F">
        <w:rPr>
          <w:sz w:val="28"/>
          <w:szCs w:val="28"/>
        </w:rPr>
        <w:t>Реализации программы предполагается в три этапа (201</w:t>
      </w:r>
      <w:r>
        <w:rPr>
          <w:sz w:val="28"/>
          <w:szCs w:val="28"/>
        </w:rPr>
        <w:t>6</w:t>
      </w:r>
      <w:r w:rsidRPr="0054383F">
        <w:rPr>
          <w:sz w:val="28"/>
          <w:szCs w:val="28"/>
        </w:rPr>
        <w:t xml:space="preserve"> год, 201</w:t>
      </w:r>
      <w:r>
        <w:rPr>
          <w:sz w:val="28"/>
          <w:szCs w:val="28"/>
        </w:rPr>
        <w:t>7</w:t>
      </w:r>
      <w:r w:rsidRPr="0054383F">
        <w:rPr>
          <w:sz w:val="28"/>
          <w:szCs w:val="28"/>
        </w:rPr>
        <w:t xml:space="preserve"> год, 201</w:t>
      </w:r>
      <w:r>
        <w:rPr>
          <w:sz w:val="28"/>
          <w:szCs w:val="28"/>
        </w:rPr>
        <w:t>8</w:t>
      </w:r>
      <w:r w:rsidRPr="0054383F">
        <w:rPr>
          <w:sz w:val="28"/>
          <w:szCs w:val="28"/>
        </w:rPr>
        <w:t>год).</w:t>
      </w:r>
    </w:p>
    <w:p w:rsidR="007E31D8" w:rsidRDefault="007E31D8" w:rsidP="007E31D8">
      <w:pPr>
        <w:ind w:firstLine="708"/>
        <w:jc w:val="both"/>
        <w:rPr>
          <w:sz w:val="28"/>
          <w:szCs w:val="28"/>
        </w:rPr>
      </w:pPr>
      <w:r w:rsidRPr="0054383F">
        <w:rPr>
          <w:sz w:val="28"/>
          <w:szCs w:val="28"/>
        </w:rPr>
        <w:t>Первый этап - 201</w:t>
      </w:r>
      <w:r>
        <w:rPr>
          <w:sz w:val="28"/>
          <w:szCs w:val="28"/>
        </w:rPr>
        <w:t>6 год, достигнутые результаты:</w:t>
      </w:r>
    </w:p>
    <w:p w:rsidR="007E31D8" w:rsidRPr="0054383F" w:rsidRDefault="007E31D8" w:rsidP="007E31D8">
      <w:pPr>
        <w:ind w:firstLine="708"/>
        <w:jc w:val="both"/>
        <w:rPr>
          <w:sz w:val="28"/>
          <w:szCs w:val="28"/>
        </w:rPr>
      </w:pPr>
      <w:r>
        <w:rPr>
          <w:sz w:val="28"/>
          <w:szCs w:val="28"/>
        </w:rPr>
        <w:t xml:space="preserve">На выполнение мероприятий в целом по программе запланировано всего 47 651,19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 том числе 35 774,19 </w:t>
      </w:r>
      <w:proofErr w:type="spellStart"/>
      <w:r>
        <w:rPr>
          <w:sz w:val="28"/>
          <w:szCs w:val="28"/>
        </w:rPr>
        <w:t>тыс.руб</w:t>
      </w:r>
      <w:proofErr w:type="spellEnd"/>
      <w:r>
        <w:rPr>
          <w:sz w:val="28"/>
          <w:szCs w:val="28"/>
        </w:rPr>
        <w:t xml:space="preserve"> из местного бюджета и 11 877,00 </w:t>
      </w:r>
      <w:proofErr w:type="spellStart"/>
      <w:r>
        <w:rPr>
          <w:sz w:val="28"/>
          <w:szCs w:val="28"/>
        </w:rPr>
        <w:t>тыс.руб</w:t>
      </w:r>
      <w:proofErr w:type="spellEnd"/>
      <w:r>
        <w:rPr>
          <w:sz w:val="28"/>
          <w:szCs w:val="28"/>
        </w:rPr>
        <w:t xml:space="preserve">. из областного бюджета. Фактически за 10 месяцев 2016 года освоено всего 32 785,83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 том числе 30 085,84 </w:t>
      </w:r>
      <w:proofErr w:type="spellStart"/>
      <w:r>
        <w:rPr>
          <w:sz w:val="28"/>
          <w:szCs w:val="28"/>
        </w:rPr>
        <w:t>тыс.руб</w:t>
      </w:r>
      <w:proofErr w:type="spellEnd"/>
      <w:r>
        <w:rPr>
          <w:sz w:val="28"/>
          <w:szCs w:val="28"/>
        </w:rPr>
        <w:t xml:space="preserve">. средств местного бюджета,  2699,99 </w:t>
      </w:r>
      <w:proofErr w:type="spellStart"/>
      <w:r>
        <w:rPr>
          <w:sz w:val="28"/>
          <w:szCs w:val="28"/>
        </w:rPr>
        <w:t>тыс.руб</w:t>
      </w:r>
      <w:proofErr w:type="spellEnd"/>
      <w:r>
        <w:rPr>
          <w:sz w:val="28"/>
          <w:szCs w:val="28"/>
        </w:rPr>
        <w:t>. средств областного бюджета. В целом по программе освоено 68,8%.</w:t>
      </w:r>
    </w:p>
    <w:p w:rsidR="007E31D8" w:rsidRDefault="007E31D8" w:rsidP="007E31D8">
      <w:pPr>
        <w:ind w:firstLine="708"/>
        <w:jc w:val="both"/>
        <w:rPr>
          <w:sz w:val="28"/>
          <w:szCs w:val="28"/>
        </w:rPr>
      </w:pPr>
      <w:r w:rsidRPr="0054383F">
        <w:rPr>
          <w:sz w:val="28"/>
          <w:szCs w:val="28"/>
        </w:rPr>
        <w:t xml:space="preserve">В рамках </w:t>
      </w:r>
      <w:r w:rsidRPr="00353475">
        <w:rPr>
          <w:b/>
          <w:sz w:val="28"/>
          <w:szCs w:val="28"/>
        </w:rPr>
        <w:t>подпрограммы «Содержание и ремонт объектов внешнего благоустройства»</w:t>
      </w:r>
      <w:r w:rsidRPr="0054383F">
        <w:rPr>
          <w:sz w:val="28"/>
          <w:szCs w:val="28"/>
        </w:rPr>
        <w:t xml:space="preserve"> </w:t>
      </w:r>
      <w:r>
        <w:rPr>
          <w:sz w:val="28"/>
          <w:szCs w:val="28"/>
        </w:rPr>
        <w:t xml:space="preserve">уточненный бюджет составляет 6 495,6 </w:t>
      </w:r>
      <w:r w:rsidRPr="0064322A">
        <w:rPr>
          <w:sz w:val="28"/>
          <w:szCs w:val="28"/>
        </w:rPr>
        <w:t>тыс. руб.</w:t>
      </w:r>
      <w:r>
        <w:rPr>
          <w:sz w:val="28"/>
          <w:szCs w:val="28"/>
        </w:rPr>
        <w:t>,</w:t>
      </w:r>
      <w:r w:rsidRPr="0054383F">
        <w:rPr>
          <w:sz w:val="28"/>
          <w:szCs w:val="28"/>
        </w:rPr>
        <w:t xml:space="preserve"> </w:t>
      </w:r>
      <w:r>
        <w:rPr>
          <w:sz w:val="28"/>
          <w:szCs w:val="28"/>
        </w:rPr>
        <w:t xml:space="preserve">в том числе 2 318,6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средства местного бюджета и 4 177,00 </w:t>
      </w:r>
      <w:proofErr w:type="spellStart"/>
      <w:r>
        <w:rPr>
          <w:sz w:val="28"/>
          <w:szCs w:val="28"/>
        </w:rPr>
        <w:t>тыс.руб</w:t>
      </w:r>
      <w:proofErr w:type="spellEnd"/>
      <w:r>
        <w:rPr>
          <w:sz w:val="28"/>
          <w:szCs w:val="28"/>
        </w:rPr>
        <w:t>. дотация из областного бюджета («Реальные дела»). О</w:t>
      </w:r>
      <w:r w:rsidRPr="0064322A">
        <w:rPr>
          <w:sz w:val="28"/>
          <w:szCs w:val="28"/>
        </w:rPr>
        <w:t xml:space="preserve">своено </w:t>
      </w:r>
      <w:r>
        <w:rPr>
          <w:sz w:val="28"/>
          <w:szCs w:val="28"/>
        </w:rPr>
        <w:t xml:space="preserve">всего 2 189,82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(33,7%),  в том      числе 2 089,83</w:t>
      </w:r>
      <w:r w:rsidRPr="0064322A">
        <w:rPr>
          <w:sz w:val="28"/>
          <w:szCs w:val="28"/>
        </w:rPr>
        <w:t xml:space="preserve"> тыс. руб.</w:t>
      </w:r>
      <w:r>
        <w:rPr>
          <w:sz w:val="28"/>
          <w:szCs w:val="28"/>
        </w:rPr>
        <w:t xml:space="preserve">(90,1%) средств местного бюджета, 99,99 </w:t>
      </w:r>
      <w:proofErr w:type="spellStart"/>
      <w:r>
        <w:rPr>
          <w:sz w:val="28"/>
          <w:szCs w:val="28"/>
        </w:rPr>
        <w:t>тыс.руб</w:t>
      </w:r>
      <w:proofErr w:type="spellEnd"/>
      <w:r>
        <w:rPr>
          <w:sz w:val="28"/>
          <w:szCs w:val="28"/>
        </w:rPr>
        <w:t>. (2,4%) средств областного бюджета.</w:t>
      </w:r>
    </w:p>
    <w:p w:rsidR="007E31D8" w:rsidRDefault="007E31D8" w:rsidP="007E31D8">
      <w:pPr>
        <w:ind w:firstLine="708"/>
        <w:jc w:val="both"/>
        <w:rPr>
          <w:sz w:val="28"/>
          <w:szCs w:val="28"/>
        </w:rPr>
      </w:pPr>
      <w:r>
        <w:rPr>
          <w:sz w:val="28"/>
          <w:szCs w:val="28"/>
        </w:rPr>
        <w:t xml:space="preserve">За счет средств местного бюджета выполнено содержание мест захоронения  на 297,04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содержание п</w:t>
      </w:r>
      <w:r w:rsidRPr="0054383F">
        <w:rPr>
          <w:sz w:val="28"/>
          <w:szCs w:val="28"/>
        </w:rPr>
        <w:t>амятника «Вечный огонь»</w:t>
      </w:r>
      <w:r>
        <w:rPr>
          <w:sz w:val="28"/>
          <w:szCs w:val="28"/>
        </w:rPr>
        <w:t xml:space="preserve"> (поставка и транспортировка газа, техническое обслуживание) на 356,20 </w:t>
      </w:r>
      <w:proofErr w:type="spellStart"/>
      <w:r>
        <w:rPr>
          <w:sz w:val="28"/>
          <w:szCs w:val="28"/>
        </w:rPr>
        <w:t>тыс.руб</w:t>
      </w:r>
      <w:proofErr w:type="spellEnd"/>
      <w:r>
        <w:rPr>
          <w:sz w:val="28"/>
          <w:szCs w:val="28"/>
        </w:rPr>
        <w:t xml:space="preserve">., отловлено 868 штук </w:t>
      </w:r>
      <w:r>
        <w:rPr>
          <w:sz w:val="28"/>
          <w:szCs w:val="28"/>
        </w:rPr>
        <w:lastRenderedPageBreak/>
        <w:t xml:space="preserve">безнадзорных животных (собак) на 1 336,84 </w:t>
      </w:r>
      <w:proofErr w:type="spellStart"/>
      <w:r>
        <w:rPr>
          <w:sz w:val="28"/>
          <w:szCs w:val="28"/>
        </w:rPr>
        <w:t>тыс.руб</w:t>
      </w:r>
      <w:proofErr w:type="spellEnd"/>
      <w:r>
        <w:rPr>
          <w:sz w:val="28"/>
          <w:szCs w:val="28"/>
        </w:rPr>
        <w:t xml:space="preserve">, содержание пляжа «Песочный карьер» на 99,75 </w:t>
      </w:r>
      <w:proofErr w:type="spellStart"/>
      <w:r>
        <w:rPr>
          <w:sz w:val="28"/>
          <w:szCs w:val="28"/>
        </w:rPr>
        <w:t>тыс.руб</w:t>
      </w:r>
      <w:proofErr w:type="spellEnd"/>
      <w:r>
        <w:rPr>
          <w:sz w:val="28"/>
          <w:szCs w:val="28"/>
        </w:rPr>
        <w:t>.</w:t>
      </w:r>
    </w:p>
    <w:p w:rsidR="007E31D8" w:rsidRDefault="007E31D8" w:rsidP="007E31D8">
      <w:pPr>
        <w:ind w:firstLine="708"/>
        <w:jc w:val="both"/>
        <w:rPr>
          <w:sz w:val="28"/>
          <w:szCs w:val="28"/>
        </w:rPr>
      </w:pPr>
      <w:r>
        <w:rPr>
          <w:sz w:val="28"/>
          <w:szCs w:val="28"/>
        </w:rPr>
        <w:t xml:space="preserve">В рамках мероприятий «Реальные дела» выполнены работы по ограждению фонтана на площади Трудовой Славы, а также подготовлен аукцион на устройство Новогоднего ледового городка (800,0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100,0 </w:t>
      </w:r>
      <w:proofErr w:type="spellStart"/>
      <w:r>
        <w:rPr>
          <w:sz w:val="28"/>
          <w:szCs w:val="28"/>
        </w:rPr>
        <w:t>тыс.руб</w:t>
      </w:r>
      <w:proofErr w:type="spellEnd"/>
      <w:r>
        <w:rPr>
          <w:sz w:val="28"/>
          <w:szCs w:val="28"/>
        </w:rPr>
        <w:t>. будет направлено на приобретение и установку Новогодней елки.</w:t>
      </w:r>
    </w:p>
    <w:p w:rsidR="007E31D8" w:rsidRDefault="007E31D8" w:rsidP="007E31D8">
      <w:pPr>
        <w:ind w:firstLine="708"/>
        <w:jc w:val="both"/>
        <w:rPr>
          <w:sz w:val="28"/>
          <w:szCs w:val="28"/>
        </w:rPr>
      </w:pPr>
    </w:p>
    <w:p w:rsidR="007E31D8" w:rsidRDefault="007E31D8" w:rsidP="007E31D8">
      <w:pPr>
        <w:ind w:firstLine="708"/>
        <w:jc w:val="both"/>
        <w:rPr>
          <w:sz w:val="28"/>
          <w:szCs w:val="28"/>
        </w:rPr>
      </w:pPr>
      <w:r w:rsidRPr="0054383F">
        <w:rPr>
          <w:sz w:val="28"/>
          <w:szCs w:val="28"/>
        </w:rPr>
        <w:t xml:space="preserve">В рамках </w:t>
      </w:r>
      <w:r w:rsidRPr="00233206">
        <w:rPr>
          <w:b/>
          <w:sz w:val="28"/>
          <w:szCs w:val="28"/>
        </w:rPr>
        <w:t>подпрограммы</w:t>
      </w:r>
      <w:r>
        <w:rPr>
          <w:b/>
          <w:sz w:val="28"/>
          <w:szCs w:val="28"/>
        </w:rPr>
        <w:t xml:space="preserve"> «Ремонт жилых помещении, находящихся в муниципальной собственности, за счет средств найма» </w:t>
      </w:r>
      <w:r>
        <w:rPr>
          <w:sz w:val="28"/>
          <w:szCs w:val="28"/>
        </w:rPr>
        <w:t xml:space="preserve">уточненный бюджет составляет 1 146,83 </w:t>
      </w:r>
      <w:r w:rsidRPr="0064322A">
        <w:rPr>
          <w:sz w:val="28"/>
          <w:szCs w:val="28"/>
        </w:rPr>
        <w:t>тыс. руб.</w:t>
      </w:r>
      <w:r>
        <w:rPr>
          <w:sz w:val="28"/>
          <w:szCs w:val="28"/>
        </w:rPr>
        <w:t>,</w:t>
      </w:r>
      <w:r w:rsidRPr="0054383F">
        <w:rPr>
          <w:sz w:val="28"/>
          <w:szCs w:val="28"/>
        </w:rPr>
        <w:t xml:space="preserve"> </w:t>
      </w:r>
      <w:r w:rsidRPr="0064322A">
        <w:rPr>
          <w:sz w:val="28"/>
          <w:szCs w:val="28"/>
        </w:rPr>
        <w:t xml:space="preserve">освоено </w:t>
      </w:r>
      <w:r>
        <w:rPr>
          <w:sz w:val="28"/>
          <w:szCs w:val="28"/>
        </w:rPr>
        <w:t>820,12</w:t>
      </w:r>
      <w:r w:rsidRPr="0064322A">
        <w:rPr>
          <w:sz w:val="28"/>
          <w:szCs w:val="28"/>
        </w:rPr>
        <w:t xml:space="preserve"> тыс. руб</w:t>
      </w:r>
      <w:r>
        <w:rPr>
          <w:sz w:val="28"/>
          <w:szCs w:val="28"/>
        </w:rPr>
        <w:t>., что составляет 71,5%.</w:t>
      </w:r>
    </w:p>
    <w:p w:rsidR="007E31D8" w:rsidRDefault="007E31D8" w:rsidP="007E31D8">
      <w:pPr>
        <w:ind w:firstLine="708"/>
        <w:jc w:val="both"/>
        <w:rPr>
          <w:sz w:val="28"/>
          <w:szCs w:val="28"/>
        </w:rPr>
      </w:pPr>
      <w:r>
        <w:rPr>
          <w:sz w:val="28"/>
          <w:szCs w:val="28"/>
        </w:rPr>
        <w:t xml:space="preserve">Обследовано 26 жилых домов специализированными организациями для признания их для дальнейшего проживания (46,83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выполнен ремонт жилых помещений для безопасного проживания населения в муниципальном жилищном фонде городского округа общей площадью 757 </w:t>
      </w:r>
      <w:proofErr w:type="spellStart"/>
      <w:r>
        <w:rPr>
          <w:sz w:val="28"/>
          <w:szCs w:val="28"/>
        </w:rPr>
        <w:t>кв.м</w:t>
      </w:r>
      <w:proofErr w:type="spellEnd"/>
      <w:r>
        <w:rPr>
          <w:sz w:val="28"/>
          <w:szCs w:val="28"/>
        </w:rPr>
        <w:t xml:space="preserve"> на сумму 773,29 </w:t>
      </w:r>
      <w:proofErr w:type="spellStart"/>
      <w:r>
        <w:rPr>
          <w:sz w:val="28"/>
          <w:szCs w:val="28"/>
        </w:rPr>
        <w:t>тыс.руб</w:t>
      </w:r>
      <w:proofErr w:type="spellEnd"/>
      <w:r>
        <w:rPr>
          <w:sz w:val="28"/>
          <w:szCs w:val="28"/>
        </w:rPr>
        <w:t xml:space="preserve">. На 213,4 </w:t>
      </w:r>
      <w:proofErr w:type="spellStart"/>
      <w:r>
        <w:rPr>
          <w:sz w:val="28"/>
          <w:szCs w:val="28"/>
        </w:rPr>
        <w:t>тыс.руб</w:t>
      </w:r>
      <w:proofErr w:type="spellEnd"/>
      <w:r>
        <w:rPr>
          <w:sz w:val="28"/>
          <w:szCs w:val="28"/>
        </w:rPr>
        <w:t>. заключены муниципальные контракты на ремонт жилых помещений (окончательное завершение работ запланировано выполнить в срок до 30.11.2016) .</w:t>
      </w:r>
    </w:p>
    <w:p w:rsidR="007E31D8" w:rsidRPr="00C77590" w:rsidRDefault="007E31D8" w:rsidP="007E31D8">
      <w:pPr>
        <w:ind w:firstLine="708"/>
        <w:jc w:val="both"/>
        <w:rPr>
          <w:sz w:val="28"/>
          <w:szCs w:val="28"/>
        </w:rPr>
      </w:pPr>
    </w:p>
    <w:p w:rsidR="007E31D8" w:rsidRDefault="007E31D8" w:rsidP="007E31D8">
      <w:pPr>
        <w:ind w:firstLine="708"/>
        <w:jc w:val="both"/>
        <w:rPr>
          <w:sz w:val="28"/>
          <w:szCs w:val="28"/>
        </w:rPr>
      </w:pPr>
      <w:r w:rsidRPr="0054383F">
        <w:rPr>
          <w:sz w:val="28"/>
          <w:szCs w:val="28"/>
        </w:rPr>
        <w:t xml:space="preserve">В рамках </w:t>
      </w:r>
      <w:r w:rsidRPr="00233206">
        <w:rPr>
          <w:b/>
          <w:sz w:val="28"/>
          <w:szCs w:val="28"/>
        </w:rPr>
        <w:t>подпрограммы «Подготовка к отопительному периоду»</w:t>
      </w:r>
      <w:r w:rsidRPr="0054383F">
        <w:rPr>
          <w:sz w:val="28"/>
          <w:szCs w:val="28"/>
        </w:rPr>
        <w:t xml:space="preserve"> </w:t>
      </w:r>
      <w:r>
        <w:rPr>
          <w:sz w:val="28"/>
          <w:szCs w:val="28"/>
        </w:rPr>
        <w:t>уточненный бюджет составляет 4 935,67 тыс. руб., средства освоены</w:t>
      </w:r>
      <w:r w:rsidRPr="0054383F">
        <w:rPr>
          <w:sz w:val="28"/>
          <w:szCs w:val="28"/>
        </w:rPr>
        <w:t xml:space="preserve"> </w:t>
      </w:r>
      <w:r>
        <w:rPr>
          <w:sz w:val="28"/>
          <w:szCs w:val="28"/>
        </w:rPr>
        <w:t>в полном объеме на 100%.</w:t>
      </w:r>
    </w:p>
    <w:p w:rsidR="007E31D8" w:rsidRDefault="007E31D8" w:rsidP="007E31D8">
      <w:pPr>
        <w:ind w:firstLine="708"/>
        <w:jc w:val="both"/>
        <w:rPr>
          <w:sz w:val="28"/>
          <w:szCs w:val="28"/>
        </w:rPr>
      </w:pPr>
      <w:r>
        <w:rPr>
          <w:sz w:val="28"/>
          <w:szCs w:val="28"/>
        </w:rPr>
        <w:t>Предусмотрено проведение мероприятий по замене тепловых сетей с высоким уровнем износа, выполнение комплекса работ по восстановлению работоспособности котельного оборудования, а так же, снижение уровня износа тепловых, газовых, водопроводных сетей, инженерного оборудования и сооружений коммунальной инфраструктуры.</w:t>
      </w:r>
    </w:p>
    <w:p w:rsidR="007E31D8" w:rsidRPr="0054383F" w:rsidRDefault="007E31D8" w:rsidP="007E31D8">
      <w:pPr>
        <w:ind w:firstLine="720"/>
        <w:jc w:val="both"/>
        <w:rPr>
          <w:sz w:val="28"/>
          <w:szCs w:val="28"/>
        </w:rPr>
      </w:pPr>
      <w:r w:rsidRPr="0054383F">
        <w:rPr>
          <w:sz w:val="28"/>
          <w:szCs w:val="28"/>
        </w:rPr>
        <w:t xml:space="preserve">  </w:t>
      </w:r>
      <w:r>
        <w:rPr>
          <w:sz w:val="28"/>
          <w:szCs w:val="28"/>
        </w:rPr>
        <w:t>В</w:t>
      </w:r>
      <w:r w:rsidRPr="0054383F">
        <w:rPr>
          <w:sz w:val="28"/>
          <w:szCs w:val="28"/>
        </w:rPr>
        <w:t>ыполнен капитальный ремонт сет</w:t>
      </w:r>
      <w:r>
        <w:rPr>
          <w:sz w:val="28"/>
          <w:szCs w:val="28"/>
        </w:rPr>
        <w:t>ей теплоснабжения от ТК 29 до ТК 18 по ул. 21 Партсъезда, от ЦТП 21 до ТК 8  на сумму 4 837,269 тыс. руб.</w:t>
      </w:r>
      <w:r w:rsidRPr="0054383F">
        <w:rPr>
          <w:sz w:val="28"/>
          <w:szCs w:val="28"/>
        </w:rPr>
        <w:t>;</w:t>
      </w:r>
    </w:p>
    <w:p w:rsidR="007E31D8" w:rsidRPr="0054383F" w:rsidRDefault="007E31D8" w:rsidP="007E31D8">
      <w:pPr>
        <w:ind w:firstLine="720"/>
        <w:jc w:val="both"/>
        <w:rPr>
          <w:sz w:val="28"/>
          <w:szCs w:val="28"/>
        </w:rPr>
      </w:pPr>
      <w:r>
        <w:rPr>
          <w:sz w:val="28"/>
          <w:szCs w:val="28"/>
        </w:rPr>
        <w:t xml:space="preserve"> П</w:t>
      </w:r>
      <w:r w:rsidRPr="0054383F">
        <w:rPr>
          <w:sz w:val="28"/>
          <w:szCs w:val="28"/>
        </w:rPr>
        <w:t>роведена гос</w:t>
      </w:r>
      <w:r>
        <w:rPr>
          <w:sz w:val="28"/>
          <w:szCs w:val="28"/>
        </w:rPr>
        <w:t xml:space="preserve">ударственная </w:t>
      </w:r>
      <w:r w:rsidRPr="0054383F">
        <w:rPr>
          <w:sz w:val="28"/>
          <w:szCs w:val="28"/>
        </w:rPr>
        <w:t xml:space="preserve">экспертиза сметной документации на капитальный ремонт </w:t>
      </w:r>
      <w:r>
        <w:rPr>
          <w:sz w:val="28"/>
          <w:szCs w:val="28"/>
        </w:rPr>
        <w:t>указанных сетей теплоснабжения на сумму 98,40 тыс. руб.</w:t>
      </w:r>
    </w:p>
    <w:p w:rsidR="007E31D8" w:rsidRPr="0054383F" w:rsidRDefault="007E31D8" w:rsidP="007E31D8">
      <w:pPr>
        <w:ind w:firstLine="708"/>
        <w:jc w:val="both"/>
        <w:rPr>
          <w:sz w:val="28"/>
          <w:szCs w:val="28"/>
        </w:rPr>
      </w:pPr>
    </w:p>
    <w:p w:rsidR="007E31D8" w:rsidRDefault="007E31D8" w:rsidP="007E31D8">
      <w:pPr>
        <w:ind w:firstLine="708"/>
        <w:jc w:val="both"/>
        <w:rPr>
          <w:sz w:val="28"/>
          <w:szCs w:val="28"/>
        </w:rPr>
      </w:pPr>
      <w:r w:rsidRPr="0054383F">
        <w:rPr>
          <w:sz w:val="28"/>
          <w:szCs w:val="28"/>
        </w:rPr>
        <w:t xml:space="preserve">В рамках </w:t>
      </w:r>
      <w:r w:rsidRPr="0064322A">
        <w:rPr>
          <w:b/>
          <w:sz w:val="28"/>
          <w:szCs w:val="28"/>
        </w:rPr>
        <w:t>подпрограммы «Содержание и техническое обслуживание сетей наружного освещения»</w:t>
      </w:r>
      <w:r w:rsidRPr="0054383F">
        <w:rPr>
          <w:sz w:val="28"/>
          <w:szCs w:val="28"/>
        </w:rPr>
        <w:t xml:space="preserve"> </w:t>
      </w:r>
      <w:r>
        <w:rPr>
          <w:sz w:val="28"/>
          <w:szCs w:val="28"/>
        </w:rPr>
        <w:t>уточненный бюджет составляет 22 873,09 тыс. руб. Денежные средства  освоены  в сумме 18 180,1 тыс. руб.(79,4%).</w:t>
      </w:r>
    </w:p>
    <w:p w:rsidR="007E31D8" w:rsidRPr="0054383F" w:rsidRDefault="007E31D8" w:rsidP="007E31D8">
      <w:pPr>
        <w:ind w:firstLine="708"/>
        <w:jc w:val="both"/>
        <w:rPr>
          <w:sz w:val="28"/>
          <w:szCs w:val="28"/>
        </w:rPr>
      </w:pPr>
      <w:r>
        <w:rPr>
          <w:sz w:val="28"/>
          <w:szCs w:val="28"/>
        </w:rPr>
        <w:t xml:space="preserve"> В</w:t>
      </w:r>
      <w:r w:rsidRPr="0054383F">
        <w:rPr>
          <w:sz w:val="28"/>
          <w:szCs w:val="28"/>
        </w:rPr>
        <w:t>ыполн</w:t>
      </w:r>
      <w:r>
        <w:rPr>
          <w:sz w:val="28"/>
          <w:szCs w:val="28"/>
        </w:rPr>
        <w:t>яется</w:t>
      </w:r>
      <w:r w:rsidRPr="0054383F">
        <w:rPr>
          <w:sz w:val="28"/>
          <w:szCs w:val="28"/>
        </w:rPr>
        <w:t xml:space="preserve"> содержание и техническое обслуживание сетей наружного освещения (</w:t>
      </w:r>
      <w:r>
        <w:rPr>
          <w:sz w:val="28"/>
          <w:szCs w:val="28"/>
        </w:rPr>
        <w:t>общая протяженность линии  наружного освещения 165 991</w:t>
      </w:r>
      <w:r w:rsidRPr="0054383F">
        <w:rPr>
          <w:sz w:val="28"/>
          <w:szCs w:val="28"/>
        </w:rPr>
        <w:t xml:space="preserve"> </w:t>
      </w:r>
      <w:proofErr w:type="spellStart"/>
      <w:r w:rsidRPr="0054383F">
        <w:rPr>
          <w:sz w:val="28"/>
          <w:szCs w:val="28"/>
        </w:rPr>
        <w:t>п.м</w:t>
      </w:r>
      <w:proofErr w:type="spellEnd"/>
      <w:r>
        <w:rPr>
          <w:sz w:val="28"/>
          <w:szCs w:val="28"/>
        </w:rPr>
        <w:t>). Содержание включает в себя техническое обслуживание автоматизированных пунктов включение наружного освещения; обследование, замена воздушных сетей, опор, ламп, светильников.</w:t>
      </w:r>
    </w:p>
    <w:p w:rsidR="007E31D8" w:rsidRDefault="007E31D8" w:rsidP="007E31D8">
      <w:pPr>
        <w:ind w:firstLine="708"/>
        <w:jc w:val="both"/>
        <w:rPr>
          <w:b/>
          <w:sz w:val="28"/>
          <w:szCs w:val="28"/>
        </w:rPr>
      </w:pPr>
    </w:p>
    <w:p w:rsidR="007E31D8" w:rsidRDefault="007E31D8" w:rsidP="007E31D8">
      <w:pPr>
        <w:ind w:firstLine="708"/>
        <w:jc w:val="both"/>
        <w:rPr>
          <w:sz w:val="28"/>
          <w:szCs w:val="28"/>
        </w:rPr>
      </w:pPr>
      <w:r w:rsidRPr="00A70187">
        <w:rPr>
          <w:b/>
          <w:sz w:val="28"/>
          <w:szCs w:val="28"/>
        </w:rPr>
        <w:t>Подпрограмм</w:t>
      </w:r>
      <w:r>
        <w:rPr>
          <w:b/>
          <w:sz w:val="28"/>
          <w:szCs w:val="28"/>
        </w:rPr>
        <w:t>ой</w:t>
      </w:r>
      <w:r w:rsidRPr="00A70187">
        <w:rPr>
          <w:b/>
          <w:sz w:val="28"/>
          <w:szCs w:val="28"/>
        </w:rPr>
        <w:t xml:space="preserve"> «</w:t>
      </w:r>
      <w:r>
        <w:rPr>
          <w:b/>
          <w:sz w:val="28"/>
          <w:szCs w:val="28"/>
        </w:rPr>
        <w:t>Содержание и техническое обслуживание насосной станции по понижению уровня озера Синеглазово</w:t>
      </w:r>
      <w:r w:rsidRPr="00A70187">
        <w:rPr>
          <w:b/>
          <w:sz w:val="28"/>
          <w:szCs w:val="28"/>
        </w:rPr>
        <w:t>»</w:t>
      </w:r>
      <w:r>
        <w:rPr>
          <w:sz w:val="28"/>
          <w:szCs w:val="28"/>
        </w:rPr>
        <w:t xml:space="preserve"> предусмотрено финансирование из местного бюджета в сумме 4 500тыс</w:t>
      </w:r>
      <w:proofErr w:type="gramStart"/>
      <w:r>
        <w:rPr>
          <w:sz w:val="28"/>
          <w:szCs w:val="28"/>
        </w:rPr>
        <w:t>.р</w:t>
      </w:r>
      <w:proofErr w:type="gramEnd"/>
      <w:r>
        <w:rPr>
          <w:sz w:val="28"/>
          <w:szCs w:val="28"/>
        </w:rPr>
        <w:t xml:space="preserve">уб. и областного бюджета в размере 7 700,0 тыс. руб. За счет  средств местного бюджета в размере 4 060 </w:t>
      </w:r>
      <w:proofErr w:type="spellStart"/>
      <w:r>
        <w:rPr>
          <w:sz w:val="28"/>
          <w:szCs w:val="28"/>
        </w:rPr>
        <w:t>тыс.руб</w:t>
      </w:r>
      <w:proofErr w:type="spellEnd"/>
      <w:r>
        <w:rPr>
          <w:sz w:val="28"/>
          <w:szCs w:val="28"/>
        </w:rPr>
        <w:t xml:space="preserve">. были выполнены работы по прочистке приемных трубопроводов,  </w:t>
      </w:r>
      <w:proofErr w:type="spellStart"/>
      <w:r>
        <w:rPr>
          <w:sz w:val="28"/>
          <w:szCs w:val="28"/>
        </w:rPr>
        <w:t>расконсервация</w:t>
      </w:r>
      <w:proofErr w:type="spellEnd"/>
      <w:r>
        <w:rPr>
          <w:sz w:val="28"/>
          <w:szCs w:val="28"/>
        </w:rPr>
        <w:t xml:space="preserve"> напорного трубопровода, самотечного водовода и запуск насосной станции, а также </w:t>
      </w:r>
      <w:r>
        <w:rPr>
          <w:sz w:val="28"/>
          <w:szCs w:val="28"/>
        </w:rPr>
        <w:lastRenderedPageBreak/>
        <w:t xml:space="preserve">обеспечена охрана напорного трубопровода, самотечного водовода, выносной дамбы и насосной станции. Остаток денежных средств из местного бюджета в сумме 440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будет израсходован на консервацию и охрану указанного оборудования. За счет средств областного бюджета проводилась откачка воды из озера Синеглазово с целью понижения уровня воды. В настоящее время работы выполнены в полном объеме на сумму 7 700 </w:t>
      </w:r>
      <w:proofErr w:type="spellStart"/>
      <w:r>
        <w:rPr>
          <w:sz w:val="28"/>
          <w:szCs w:val="28"/>
        </w:rPr>
        <w:t>тыс</w:t>
      </w:r>
      <w:proofErr w:type="gramStart"/>
      <w:r>
        <w:rPr>
          <w:sz w:val="28"/>
          <w:szCs w:val="28"/>
        </w:rPr>
        <w:t>.р</w:t>
      </w:r>
      <w:proofErr w:type="gramEnd"/>
      <w:r>
        <w:rPr>
          <w:sz w:val="28"/>
          <w:szCs w:val="28"/>
        </w:rPr>
        <w:t>уб</w:t>
      </w:r>
      <w:proofErr w:type="spellEnd"/>
      <w:r>
        <w:rPr>
          <w:sz w:val="28"/>
          <w:szCs w:val="28"/>
        </w:rPr>
        <w:t xml:space="preserve">., однако оплата произведена в сумме 2600 </w:t>
      </w:r>
      <w:proofErr w:type="spellStart"/>
      <w:r>
        <w:rPr>
          <w:sz w:val="28"/>
          <w:szCs w:val="28"/>
        </w:rPr>
        <w:t>тыс.руб</w:t>
      </w:r>
      <w:proofErr w:type="spellEnd"/>
      <w:r>
        <w:rPr>
          <w:sz w:val="28"/>
          <w:szCs w:val="28"/>
        </w:rPr>
        <w:t xml:space="preserve">.  Остаток финансирования в сумме 5100 </w:t>
      </w:r>
      <w:proofErr w:type="spellStart"/>
      <w:r>
        <w:rPr>
          <w:sz w:val="28"/>
          <w:szCs w:val="28"/>
        </w:rPr>
        <w:t>тыс.руб</w:t>
      </w:r>
      <w:proofErr w:type="spellEnd"/>
      <w:r>
        <w:rPr>
          <w:sz w:val="28"/>
          <w:szCs w:val="28"/>
        </w:rPr>
        <w:t>. из областного бюджета ожидается в ноябре 2016 года.</w:t>
      </w:r>
    </w:p>
    <w:p w:rsidR="007E31D8" w:rsidRDefault="007E31D8" w:rsidP="007E31D8">
      <w:pPr>
        <w:jc w:val="both"/>
        <w:rPr>
          <w:sz w:val="28"/>
          <w:szCs w:val="28"/>
        </w:rPr>
      </w:pPr>
    </w:p>
    <w:p w:rsidR="007E31D8" w:rsidRPr="0054383F" w:rsidRDefault="007E31D8" w:rsidP="007E31D8">
      <w:pPr>
        <w:jc w:val="both"/>
        <w:rPr>
          <w:sz w:val="28"/>
          <w:szCs w:val="28"/>
        </w:rPr>
      </w:pPr>
    </w:p>
    <w:p w:rsidR="007E31D8" w:rsidRPr="0054383F" w:rsidRDefault="007E31D8" w:rsidP="007E31D8">
      <w:pPr>
        <w:jc w:val="both"/>
        <w:rPr>
          <w:sz w:val="28"/>
          <w:szCs w:val="28"/>
        </w:rPr>
      </w:pPr>
    </w:p>
    <w:p w:rsidR="007E31D8" w:rsidRPr="0006476E" w:rsidRDefault="007E31D8" w:rsidP="007E31D8">
      <w:pPr>
        <w:jc w:val="both"/>
        <w:rPr>
          <w:sz w:val="28"/>
          <w:szCs w:val="28"/>
        </w:rPr>
      </w:pPr>
      <w:r w:rsidRPr="0006476E">
        <w:rPr>
          <w:sz w:val="28"/>
          <w:szCs w:val="28"/>
        </w:rPr>
        <w:t xml:space="preserve">Заместитель Главы администрации </w:t>
      </w:r>
    </w:p>
    <w:p w:rsidR="007E31D8" w:rsidRPr="0006476E" w:rsidRDefault="007E31D8" w:rsidP="007E31D8">
      <w:pPr>
        <w:jc w:val="both"/>
        <w:rPr>
          <w:sz w:val="28"/>
          <w:szCs w:val="28"/>
        </w:rPr>
      </w:pPr>
      <w:r w:rsidRPr="0006476E">
        <w:rPr>
          <w:sz w:val="28"/>
          <w:szCs w:val="28"/>
        </w:rPr>
        <w:t xml:space="preserve">по имуществу, городскому хозяйству и </w:t>
      </w:r>
    </w:p>
    <w:p w:rsidR="007E31D8" w:rsidRPr="0006476E" w:rsidRDefault="007E31D8" w:rsidP="007E31D8">
      <w:pPr>
        <w:jc w:val="both"/>
        <w:rPr>
          <w:sz w:val="28"/>
          <w:szCs w:val="28"/>
        </w:rPr>
      </w:pPr>
      <w:r w:rsidRPr="0006476E">
        <w:rPr>
          <w:sz w:val="28"/>
          <w:szCs w:val="28"/>
        </w:rPr>
        <w:t xml:space="preserve">градостроительству                                                                      </w:t>
      </w:r>
      <w:r>
        <w:rPr>
          <w:sz w:val="28"/>
          <w:szCs w:val="28"/>
        </w:rPr>
        <w:t xml:space="preserve">                        А.А. Левит</w:t>
      </w:r>
    </w:p>
    <w:p w:rsidR="007E31D8" w:rsidRPr="0054383F" w:rsidRDefault="007E31D8" w:rsidP="007E31D8">
      <w:pPr>
        <w:jc w:val="both"/>
        <w:rPr>
          <w:sz w:val="28"/>
          <w:szCs w:val="28"/>
        </w:rPr>
      </w:pPr>
    </w:p>
    <w:p w:rsidR="00C32727" w:rsidRDefault="00C32727">
      <w:bookmarkStart w:id="0" w:name="_GoBack"/>
      <w:bookmarkEnd w:id="0"/>
    </w:p>
    <w:sectPr w:rsidR="00C32727" w:rsidSect="001D62D0">
      <w:pgSz w:w="11906" w:h="16838"/>
      <w:pgMar w:top="1134" w:right="42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D8"/>
    <w:rsid w:val="007E31D8"/>
    <w:rsid w:val="00C32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2016-12-11T12:00:00Z</dcterms:created>
  <dcterms:modified xsi:type="dcterms:W3CDTF">2016-12-11T12:00:00Z</dcterms:modified>
</cp:coreProperties>
</file>