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5229" w:rsidRPr="008E7F7B" w:rsidRDefault="00725229" w:rsidP="00725229">
      <w:pPr>
        <w:tabs>
          <w:tab w:val="left" w:pos="5103"/>
        </w:tabs>
        <w:spacing w:after="0" w:line="240" w:lineRule="auto"/>
        <w:jc w:val="right"/>
        <w:rPr>
          <w:rFonts w:ascii="Times New Roman" w:hAnsi="Times New Roman"/>
          <w:sz w:val="28"/>
          <w:szCs w:val="28"/>
        </w:rPr>
      </w:pPr>
      <w:r w:rsidRPr="008E7F7B">
        <w:rPr>
          <w:rFonts w:ascii="Times New Roman" w:hAnsi="Times New Roman"/>
          <w:sz w:val="28"/>
          <w:szCs w:val="28"/>
        </w:rPr>
        <w:t xml:space="preserve">Приложение </w:t>
      </w:r>
    </w:p>
    <w:p w:rsidR="00725229" w:rsidRPr="008E7F7B"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 xml:space="preserve">        </w:t>
      </w:r>
      <w:r>
        <w:rPr>
          <w:rFonts w:ascii="Times New Roman" w:hAnsi="Times New Roman"/>
          <w:sz w:val="28"/>
          <w:szCs w:val="28"/>
        </w:rPr>
        <w:t xml:space="preserve"> </w:t>
      </w:r>
      <w:r>
        <w:rPr>
          <w:rFonts w:ascii="Times New Roman" w:hAnsi="Times New Roman"/>
          <w:sz w:val="28"/>
          <w:szCs w:val="28"/>
        </w:rPr>
        <w:tab/>
      </w:r>
      <w:r w:rsidRPr="008E7F7B">
        <w:rPr>
          <w:rFonts w:ascii="Times New Roman" w:hAnsi="Times New Roman"/>
          <w:sz w:val="28"/>
          <w:szCs w:val="28"/>
        </w:rPr>
        <w:t>к решению Собрания депутатов</w:t>
      </w:r>
    </w:p>
    <w:p w:rsidR="00725229" w:rsidRPr="008E7F7B" w:rsidRDefault="00725229" w:rsidP="00725229">
      <w:pPr>
        <w:tabs>
          <w:tab w:val="left" w:pos="5103"/>
        </w:tabs>
        <w:spacing w:after="0" w:line="240" w:lineRule="auto"/>
        <w:jc w:val="right"/>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Копейского городского округа</w:t>
      </w:r>
    </w:p>
    <w:p w:rsidR="00725229" w:rsidRPr="008E7F7B"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 xml:space="preserve">                                                                         </w:t>
      </w:r>
      <w:r w:rsidRPr="008E7F7B">
        <w:rPr>
          <w:rFonts w:ascii="Times New Roman" w:hAnsi="Times New Roman"/>
          <w:sz w:val="28"/>
          <w:szCs w:val="28"/>
        </w:rPr>
        <w:t>Челябинской области</w:t>
      </w:r>
    </w:p>
    <w:p w:rsidR="00725229" w:rsidRDefault="00725229" w:rsidP="00725229">
      <w:pPr>
        <w:tabs>
          <w:tab w:val="left" w:pos="5103"/>
        </w:tabs>
        <w:spacing w:after="0" w:line="240" w:lineRule="auto"/>
        <w:jc w:val="right"/>
        <w:rPr>
          <w:rFonts w:ascii="Times New Roman" w:hAnsi="Times New Roman"/>
          <w:sz w:val="28"/>
          <w:szCs w:val="28"/>
        </w:rPr>
      </w:pP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от </w:t>
      </w:r>
      <w:r w:rsidRPr="008F7505">
        <w:rPr>
          <w:rFonts w:ascii="Times New Roman" w:hAnsi="Times New Roman"/>
          <w:sz w:val="28"/>
          <w:szCs w:val="28"/>
          <w:u w:val="single"/>
        </w:rPr>
        <w:t>25.12.2013 г.</w:t>
      </w:r>
      <w:r w:rsidRPr="008E7F7B">
        <w:rPr>
          <w:rFonts w:ascii="Times New Roman" w:hAnsi="Times New Roman"/>
          <w:sz w:val="28"/>
          <w:szCs w:val="28"/>
        </w:rPr>
        <w:t xml:space="preserve"> </w:t>
      </w:r>
      <w:r>
        <w:rPr>
          <w:rFonts w:ascii="Times New Roman" w:hAnsi="Times New Roman"/>
          <w:sz w:val="28"/>
          <w:szCs w:val="28"/>
        </w:rPr>
        <w:t xml:space="preserve"> </w:t>
      </w:r>
      <w:r w:rsidRPr="008E7F7B">
        <w:rPr>
          <w:rFonts w:ascii="Times New Roman" w:hAnsi="Times New Roman"/>
          <w:sz w:val="28"/>
          <w:szCs w:val="28"/>
        </w:rPr>
        <w:t xml:space="preserve">№ </w:t>
      </w:r>
      <w:r w:rsidRPr="008F7505">
        <w:rPr>
          <w:rFonts w:ascii="Times New Roman" w:hAnsi="Times New Roman"/>
          <w:sz w:val="28"/>
          <w:szCs w:val="28"/>
          <w:u w:val="single"/>
        </w:rPr>
        <w:t xml:space="preserve">841 </w:t>
      </w:r>
    </w:p>
    <w:p w:rsidR="00725229"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ab/>
        <w:t>(в редакции решения Собрания</w:t>
      </w:r>
    </w:p>
    <w:p w:rsidR="00725229"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ab/>
        <w:t>Депутатов Копейского городского</w:t>
      </w:r>
    </w:p>
    <w:p w:rsidR="00725229"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 xml:space="preserve">округа Челябинской области </w:t>
      </w:r>
    </w:p>
    <w:p w:rsidR="00725229" w:rsidRPr="008F7505" w:rsidRDefault="00725229" w:rsidP="00725229">
      <w:pPr>
        <w:tabs>
          <w:tab w:val="left" w:pos="5103"/>
        </w:tabs>
        <w:spacing w:after="0" w:line="240" w:lineRule="auto"/>
        <w:jc w:val="right"/>
        <w:rPr>
          <w:rFonts w:ascii="Times New Roman" w:hAnsi="Times New Roman"/>
          <w:sz w:val="28"/>
          <w:szCs w:val="28"/>
        </w:rPr>
      </w:pPr>
      <w:r>
        <w:rPr>
          <w:rFonts w:ascii="Times New Roman" w:hAnsi="Times New Roman"/>
          <w:sz w:val="28"/>
          <w:szCs w:val="28"/>
        </w:rPr>
        <w:tab/>
        <w:t>от 29.06.2016 г. № 165)</w:t>
      </w:r>
    </w:p>
    <w:p w:rsidR="00725229" w:rsidRDefault="00725229" w:rsidP="00725229">
      <w:pPr>
        <w:spacing w:after="0" w:line="240" w:lineRule="auto"/>
        <w:rPr>
          <w:rFonts w:ascii="Times New Roman" w:hAnsi="Times New Roman"/>
          <w:sz w:val="28"/>
          <w:szCs w:val="28"/>
        </w:rPr>
      </w:pPr>
    </w:p>
    <w:p w:rsidR="00725229" w:rsidRPr="008E7F7B" w:rsidRDefault="00725229" w:rsidP="00725229">
      <w:pPr>
        <w:spacing w:after="0" w:line="240" w:lineRule="auto"/>
        <w:rPr>
          <w:rFonts w:ascii="Times New Roman" w:hAnsi="Times New Roman"/>
          <w:sz w:val="28"/>
          <w:szCs w:val="28"/>
        </w:rPr>
      </w:pPr>
    </w:p>
    <w:p w:rsidR="00725229" w:rsidRPr="008E7F7B" w:rsidRDefault="00725229" w:rsidP="00725229">
      <w:pPr>
        <w:spacing w:after="0" w:line="240" w:lineRule="auto"/>
        <w:jc w:val="center"/>
        <w:rPr>
          <w:rFonts w:ascii="Times New Roman" w:hAnsi="Times New Roman"/>
          <w:sz w:val="28"/>
          <w:szCs w:val="28"/>
        </w:rPr>
      </w:pPr>
      <w:r w:rsidRPr="008E7F7B">
        <w:rPr>
          <w:rFonts w:ascii="Times New Roman" w:hAnsi="Times New Roman"/>
          <w:sz w:val="28"/>
          <w:szCs w:val="28"/>
        </w:rPr>
        <w:t>Перечень движимого имущества,</w:t>
      </w:r>
    </w:p>
    <w:p w:rsidR="00725229" w:rsidRPr="008E7F7B" w:rsidRDefault="00725229" w:rsidP="00725229">
      <w:pPr>
        <w:spacing w:after="0" w:line="240" w:lineRule="auto"/>
        <w:jc w:val="center"/>
        <w:rPr>
          <w:rFonts w:ascii="Times New Roman" w:hAnsi="Times New Roman"/>
          <w:sz w:val="28"/>
          <w:szCs w:val="28"/>
        </w:rPr>
      </w:pPr>
      <w:r w:rsidRPr="008E7F7B">
        <w:rPr>
          <w:rFonts w:ascii="Times New Roman" w:hAnsi="Times New Roman"/>
          <w:sz w:val="28"/>
          <w:szCs w:val="28"/>
        </w:rPr>
        <w:t>безвозмездно передаваемого</w:t>
      </w:r>
    </w:p>
    <w:p w:rsidR="00725229" w:rsidRPr="008E7F7B" w:rsidRDefault="00725229" w:rsidP="00725229">
      <w:pPr>
        <w:spacing w:after="0" w:line="240" w:lineRule="auto"/>
        <w:jc w:val="center"/>
        <w:rPr>
          <w:rFonts w:ascii="Times New Roman" w:hAnsi="Times New Roman"/>
          <w:sz w:val="28"/>
          <w:szCs w:val="28"/>
        </w:rPr>
      </w:pPr>
      <w:r w:rsidRPr="008E7F7B">
        <w:rPr>
          <w:rFonts w:ascii="Times New Roman" w:hAnsi="Times New Roman"/>
          <w:sz w:val="28"/>
          <w:szCs w:val="28"/>
        </w:rPr>
        <w:t>из государственной собственности Челябинской области</w:t>
      </w:r>
    </w:p>
    <w:p w:rsidR="00725229" w:rsidRDefault="00725229" w:rsidP="00725229">
      <w:pPr>
        <w:spacing w:after="0" w:line="240" w:lineRule="auto"/>
        <w:jc w:val="center"/>
        <w:rPr>
          <w:rFonts w:ascii="Times New Roman" w:hAnsi="Times New Roman"/>
          <w:sz w:val="28"/>
          <w:szCs w:val="28"/>
        </w:rPr>
      </w:pPr>
      <w:r w:rsidRPr="008E7F7B">
        <w:rPr>
          <w:rFonts w:ascii="Times New Roman" w:hAnsi="Times New Roman"/>
          <w:sz w:val="28"/>
          <w:szCs w:val="28"/>
        </w:rPr>
        <w:t>в муниципальную собственность Копейского городск</w:t>
      </w:r>
      <w:r>
        <w:rPr>
          <w:rFonts w:ascii="Times New Roman" w:hAnsi="Times New Roman"/>
          <w:sz w:val="28"/>
          <w:szCs w:val="28"/>
        </w:rPr>
        <w:t>о</w:t>
      </w:r>
      <w:r w:rsidRPr="008E7F7B">
        <w:rPr>
          <w:rFonts w:ascii="Times New Roman" w:hAnsi="Times New Roman"/>
          <w:sz w:val="28"/>
          <w:szCs w:val="28"/>
        </w:rPr>
        <w:t>го округа</w:t>
      </w:r>
      <w:r>
        <w:rPr>
          <w:rFonts w:ascii="Times New Roman" w:hAnsi="Times New Roman"/>
          <w:sz w:val="28"/>
          <w:szCs w:val="28"/>
        </w:rPr>
        <w:t xml:space="preserve">, предназначенного для детского сада, расположенного по адресу: </w:t>
      </w:r>
    </w:p>
    <w:p w:rsidR="00725229" w:rsidRDefault="00725229" w:rsidP="00725229">
      <w:pPr>
        <w:spacing w:after="0" w:line="240" w:lineRule="auto"/>
        <w:jc w:val="center"/>
        <w:rPr>
          <w:rFonts w:ascii="Times New Roman" w:hAnsi="Times New Roman"/>
          <w:sz w:val="28"/>
          <w:szCs w:val="28"/>
        </w:rPr>
      </w:pPr>
      <w:r>
        <w:rPr>
          <w:rFonts w:ascii="Times New Roman" w:hAnsi="Times New Roman"/>
          <w:sz w:val="28"/>
          <w:szCs w:val="28"/>
        </w:rPr>
        <w:t>Челябинская область, г. Копейск, ул. Международная, 76-А</w:t>
      </w:r>
    </w:p>
    <w:tbl>
      <w:tblPr>
        <w:tblW w:w="10542" w:type="dxa"/>
        <w:tblInd w:w="-582" w:type="dxa"/>
        <w:tblLook w:val="04A0" w:firstRow="1" w:lastRow="0" w:firstColumn="1" w:lastColumn="0" w:noHBand="0" w:noVBand="1"/>
      </w:tblPr>
      <w:tblGrid>
        <w:gridCol w:w="663"/>
        <w:gridCol w:w="5988"/>
        <w:gridCol w:w="1730"/>
        <w:gridCol w:w="865"/>
        <w:gridCol w:w="1296"/>
      </w:tblGrid>
      <w:tr w:rsidR="00725229" w:rsidRPr="00C11821" w:rsidTr="001E1C64">
        <w:trPr>
          <w:trHeight w:val="300"/>
        </w:trPr>
        <w:tc>
          <w:tcPr>
            <w:tcW w:w="663" w:type="dxa"/>
            <w:vMerge w:val="restart"/>
            <w:tcBorders>
              <w:top w:val="single" w:sz="4" w:space="0" w:color="auto"/>
              <w:left w:val="single" w:sz="4" w:space="0" w:color="auto"/>
              <w:right w:val="single" w:sz="4" w:space="0" w:color="auto"/>
            </w:tcBorders>
            <w:vAlign w:val="center"/>
          </w:tcPr>
          <w:p w:rsidR="00725229" w:rsidRPr="00C11821" w:rsidRDefault="00725229" w:rsidP="001E1C64">
            <w:pPr>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п/п</w:t>
            </w:r>
          </w:p>
        </w:tc>
        <w:tc>
          <w:tcPr>
            <w:tcW w:w="5988" w:type="dxa"/>
            <w:vMerge w:val="restart"/>
            <w:tcBorders>
              <w:top w:val="single" w:sz="4" w:space="0" w:color="auto"/>
              <w:left w:val="single" w:sz="4" w:space="0" w:color="auto"/>
              <w:right w:val="single" w:sz="4" w:space="0" w:color="auto"/>
            </w:tcBorders>
            <w:shd w:val="clear" w:color="auto" w:fill="auto"/>
            <w:noWrap/>
            <w:vAlign w:val="center"/>
            <w:hideMark/>
          </w:tcPr>
          <w:p w:rsidR="00725229" w:rsidRDefault="00725229" w:rsidP="001E1C64">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Наименование имущества</w:t>
            </w:r>
          </w:p>
        </w:tc>
        <w:tc>
          <w:tcPr>
            <w:tcW w:w="1730" w:type="dxa"/>
            <w:vMerge w:val="restart"/>
            <w:tcBorders>
              <w:top w:val="single" w:sz="4" w:space="0" w:color="auto"/>
              <w:left w:val="nil"/>
              <w:right w:val="single" w:sz="4" w:space="0" w:color="auto"/>
            </w:tcBorders>
            <w:shd w:val="clear" w:color="auto" w:fill="auto"/>
            <w:noWrap/>
            <w:vAlign w:val="center"/>
            <w:hideMark/>
          </w:tcPr>
          <w:p w:rsidR="00725229"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Первоначальн.</w:t>
            </w:r>
          </w:p>
          <w:p w:rsidR="00725229" w:rsidRDefault="00725229" w:rsidP="001E1C64">
            <w:pPr>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стоимость, тыс.руб.</w:t>
            </w:r>
          </w:p>
        </w:tc>
        <w:tc>
          <w:tcPr>
            <w:tcW w:w="2161" w:type="dxa"/>
            <w:gridSpan w:val="2"/>
            <w:tcBorders>
              <w:top w:val="single" w:sz="4" w:space="0" w:color="auto"/>
              <w:left w:val="nil"/>
              <w:bottom w:val="single" w:sz="4" w:space="0" w:color="auto"/>
              <w:right w:val="single" w:sz="4" w:space="0" w:color="auto"/>
            </w:tcBorders>
            <w:shd w:val="clear" w:color="auto" w:fill="auto"/>
            <w:noWrap/>
            <w:vAlign w:val="center"/>
            <w:hideMark/>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r>
              <w:rPr>
                <w:rFonts w:ascii="Times New Roman" w:eastAsia="Times New Roman" w:hAnsi="Times New Roman"/>
                <w:color w:val="000000"/>
                <w:kern w:val="0"/>
                <w:sz w:val="24"/>
                <w:szCs w:val="24"/>
                <w:lang w:eastAsia="ru-RU"/>
              </w:rPr>
              <w:t>Реквизиты распоряжения Министерства имущества и природных ресурсов Челябинской области</w:t>
            </w:r>
          </w:p>
        </w:tc>
      </w:tr>
      <w:tr w:rsidR="00725229" w:rsidRPr="00C11821" w:rsidTr="001E1C64">
        <w:trPr>
          <w:trHeight w:val="300"/>
        </w:trPr>
        <w:tc>
          <w:tcPr>
            <w:tcW w:w="663" w:type="dxa"/>
            <w:vMerge/>
            <w:tcBorders>
              <w:left w:val="single" w:sz="4" w:space="0" w:color="auto"/>
              <w:bottom w:val="single" w:sz="4" w:space="0" w:color="auto"/>
              <w:right w:val="single" w:sz="4" w:space="0" w:color="auto"/>
            </w:tcBorders>
            <w:vAlign w:val="center"/>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p>
        </w:tc>
        <w:tc>
          <w:tcPr>
            <w:tcW w:w="5988" w:type="dxa"/>
            <w:vMerge/>
            <w:tcBorders>
              <w:left w:val="single" w:sz="4" w:space="0" w:color="auto"/>
              <w:bottom w:val="single" w:sz="4" w:space="0" w:color="auto"/>
              <w:right w:val="single" w:sz="4" w:space="0" w:color="auto"/>
            </w:tcBorders>
            <w:shd w:val="clear" w:color="auto" w:fill="auto"/>
            <w:noWrap/>
            <w:vAlign w:val="center"/>
            <w:hideMark/>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p>
        </w:tc>
        <w:tc>
          <w:tcPr>
            <w:tcW w:w="1730" w:type="dxa"/>
            <w:vMerge/>
            <w:tcBorders>
              <w:left w:val="nil"/>
              <w:bottom w:val="single" w:sz="4" w:space="0" w:color="auto"/>
              <w:right w:val="single" w:sz="4" w:space="0" w:color="auto"/>
            </w:tcBorders>
            <w:shd w:val="clear" w:color="auto" w:fill="auto"/>
            <w:noWrap/>
            <w:vAlign w:val="center"/>
            <w:hideMark/>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p>
        </w:tc>
        <w:tc>
          <w:tcPr>
            <w:tcW w:w="865" w:type="dxa"/>
            <w:tcBorders>
              <w:top w:val="single" w:sz="4" w:space="0" w:color="auto"/>
              <w:left w:val="nil"/>
              <w:bottom w:val="single" w:sz="4" w:space="0" w:color="auto"/>
              <w:right w:val="single" w:sz="4" w:space="0" w:color="auto"/>
            </w:tcBorders>
            <w:shd w:val="clear" w:color="auto" w:fill="auto"/>
            <w:noWrap/>
            <w:vAlign w:val="center"/>
            <w:hideMark/>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 расп</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rsidR="00725229" w:rsidRPr="00C11821" w:rsidRDefault="00725229" w:rsidP="001E1C64">
            <w:pPr>
              <w:suppressAutoHyphens w:val="0"/>
              <w:spacing w:after="0" w:line="240" w:lineRule="auto"/>
              <w:jc w:val="center"/>
              <w:rPr>
                <w:rFonts w:ascii="Times New Roman" w:eastAsia="Times New Roman" w:hAnsi="Times New Roman"/>
                <w:color w:val="000000"/>
                <w:kern w:val="0"/>
                <w:sz w:val="24"/>
                <w:szCs w:val="24"/>
                <w:lang w:eastAsia="ru-RU"/>
              </w:rPr>
            </w:pPr>
            <w:r w:rsidRPr="00C11821">
              <w:rPr>
                <w:rFonts w:ascii="Times New Roman" w:eastAsia="Times New Roman" w:hAnsi="Times New Roman"/>
                <w:color w:val="000000"/>
                <w:kern w:val="0"/>
                <w:sz w:val="24"/>
                <w:szCs w:val="24"/>
                <w:lang w:eastAsia="ru-RU"/>
              </w:rPr>
              <w:t>Дата</w:t>
            </w:r>
          </w:p>
        </w:tc>
      </w:tr>
      <w:tr w:rsidR="00725229" w:rsidRPr="00C11821"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C11821"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C11821"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C11821"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13</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14</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15</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16</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17</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18</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300"/>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19</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55"/>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20</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76"/>
        </w:trPr>
        <w:tc>
          <w:tcPr>
            <w:tcW w:w="663" w:type="dxa"/>
            <w:tcBorders>
              <w:top w:val="nil"/>
              <w:left w:val="single" w:sz="4" w:space="0" w:color="auto"/>
              <w:bottom w:val="single" w:sz="4" w:space="0" w:color="auto"/>
              <w:right w:val="single" w:sz="4" w:space="0" w:color="auto"/>
            </w:tcBorders>
            <w:shd w:val="clear" w:color="auto" w:fill="auto"/>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lastRenderedPageBreak/>
              <w:t>21</w:t>
            </w:r>
          </w:p>
        </w:tc>
        <w:tc>
          <w:tcPr>
            <w:tcW w:w="5988" w:type="dxa"/>
            <w:tcBorders>
              <w:top w:val="nil"/>
              <w:left w:val="single" w:sz="4" w:space="0" w:color="auto"/>
              <w:bottom w:val="single" w:sz="4" w:space="0" w:color="auto"/>
              <w:right w:val="single" w:sz="4" w:space="0" w:color="auto"/>
            </w:tcBorders>
            <w:shd w:val="clear" w:color="auto" w:fill="auto"/>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63"/>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22</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54"/>
        </w:trPr>
        <w:tc>
          <w:tcPr>
            <w:tcW w:w="663" w:type="dxa"/>
            <w:tcBorders>
              <w:top w:val="nil"/>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23</w:t>
            </w:r>
          </w:p>
        </w:tc>
        <w:tc>
          <w:tcPr>
            <w:tcW w:w="5988" w:type="dxa"/>
            <w:tcBorders>
              <w:top w:val="nil"/>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nil"/>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67"/>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D566FE" w:rsidTr="001E1C64">
        <w:trPr>
          <w:trHeight w:val="227"/>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319"/>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56"/>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333"/>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33367B"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1020C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5C741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90254F"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lastRenderedPageBreak/>
              <w:t>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lastRenderedPageBreak/>
              <w:t>123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583162" w:rsidRDefault="00725229" w:rsidP="001E1C64">
            <w:pPr>
              <w:spacing w:after="0" w:line="240" w:lineRule="auto"/>
              <w:jc w:val="center"/>
              <w:rPr>
                <w:rFonts w:ascii="Times New Roman" w:hAnsi="Times New Roman"/>
                <w:color w:val="000000"/>
              </w:rPr>
            </w:pPr>
            <w:r w:rsidRPr="00583162">
              <w:rPr>
                <w:rFonts w:ascii="Times New Roman" w:hAnsi="Times New Roman"/>
                <w:color w:val="000000"/>
              </w:rPr>
              <w:t>132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jc w:val="right"/>
              <w:rPr>
                <w:rFonts w:ascii="Times New Roman" w:hAnsi="Times New Roman"/>
              </w:rPr>
            </w:pPr>
            <w:r w:rsidRPr="00583162">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583162" w:rsidRDefault="00725229" w:rsidP="001E1C64">
            <w:pPr>
              <w:spacing w:after="0" w:line="240" w:lineRule="auto"/>
              <w:rPr>
                <w:rFonts w:ascii="Times New Roman" w:hAnsi="Times New Roman"/>
              </w:rPr>
            </w:pPr>
            <w:r w:rsidRPr="00583162">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F15FC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auto" w:fill="auto"/>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225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1,35425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276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1,44415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Стул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1,44424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299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Ящик для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1,65044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Полка настенная открытая нерж. ПК-1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1,90450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327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для одевания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2,27470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портативных физиотерапевтических аппаратов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2,82647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Зеркало настенное, h-2000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2,84598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настенная 1500х750, h-om УЧП 0,7-0,8м</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2,92430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компьютерный, 1000х600х520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2,98143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инструментальный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3,01935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инструментальный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3,01935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Облучатель бактерицидный настенный ОБН-150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3,07647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Облучатель бактерицидный настенный ОБН-150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3,07647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Облучатель бактерицидный настенный ОБН-150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3,07647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Облучатель бактерицидный настенный ОБН-150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3,07647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378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399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429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480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499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531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Шкафчики для одежды детей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3,15955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582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599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633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детский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3,49139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684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Вешалки с индивидуальными ячейками для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3,50196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699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Вешалка с индивидуальными ячейками полотенец</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3,50200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вставка 425х840х860 , столешница нерж., каркас оцинк., полка сплошная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3,59176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вставка 425х840х860 , столешница нерж., каркас оцинк., полка сплошная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3,59176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733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письменный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3,71357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для чистого белья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3,81409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палатный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3,90699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палатный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3,90699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Кушетка смотровая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3,94195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Кушетка смотровая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3,94195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Ростометр вертикальный деревянный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3,99875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630х630х870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4,70187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630х630х870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4,70187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630х630х870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4,70187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630х630х870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4,70187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630х630х870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4,70187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784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799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835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886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899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стационарная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4,75041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5,22535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Скамья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5,22535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937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пристенным бортом 1200х700х860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5,36617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Электронные весы CAS ER-JR-6 (CB)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5,60768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Электронные весы CAS ER-JR-6 (CB)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5,60768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Электронные весы CAS ER-JR-6 (CB)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5,60768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Электронные весы CAS ER-JR-6 (CB)</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5,60768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Контейнер для овощей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5,98627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Контейнер для овощей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5,98627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для раздачи пищи, 1000х600х780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6,07291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Тележка для белья 300 л ВТ300-РR</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6,09426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Тележка для белья 300 л ВТ300-РR</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6,09426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Комплект обеденный (1 стол + 4 стула)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6,15294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Комплект обеденный (1 стол + 4 стула)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6,15294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Комплект обеденный (1 стол + 4 стула)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6,15294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Комплект обеденный (1 стол + 4 стула)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6,15294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988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пособий, игрушек</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6,24220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бытовая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6,31960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999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840х840х870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6,33646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840х840х870 ВСМ 1</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6,33646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Стол-приставка для музыкальной аппаратуры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6,40075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Стол-приставка для музыкальной аппаратуры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6,40075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моющих средств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6,43945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Ларь для грязного белья окраш.</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6,57012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Ларь для грязного белья окраш.</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6,57012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Ларь для грязного белья окраш.</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6,57012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пеленальный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6,73939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пеленальный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6,73939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пеленальный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6,73939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пеленальный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6,73939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Стенка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6,80306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Стенка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6,80306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Стенка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6,80306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Стенка гимнастическая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6,80306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1028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Стеллаж производственный, кухонный 900х400х1600, СТК 1600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6,86327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Стелаж с ячейками для хранения горшков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7,01436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Стелаж с ячейками для хранения горшков</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7,01436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Кровать детская индивидуальная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7,01453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1072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уборочного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7,15206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офисный, 2000х800х800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7,19476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Бревно для гимнастики</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7,29963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с ванной, столешница нерж., каркас оцинк. 1200х600х860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8,29963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со встроенной мойкой /Стол производственный с ванной, столешница нерж., каркас оцинк. 1200х600х860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8,30005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со встроенной мойкой /Стол производственный с ванной, столешница нерж., каркас оцинк. 1200х600х860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8,30005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со встроенной мойкой /Стол производственный с ванной, столешница нерж., каркас оцинк. 1200х600х860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8,30005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Передвижная тележка, 2 полки полн. нерж. ТП2</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8,77092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Передвижная тележка, 2 полки полн. нерж. ТП2</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8,77092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Весы медицинские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9,39451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Ванна моечная трехсекционная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9,65107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9,90288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9,90288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1099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9,90288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9,90288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инвентаря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9,90288</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Электрокипятильник КНЭ-100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10,35331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Колода для рубки мяса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10,58552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11,51572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1119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1120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Горка</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12,32413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1129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для одежды на 2 отделения</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12,38879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Зонт ЗВН-03 1000*1000*400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12,67541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Комплект г/ё для пароконвектомата 15 шт</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13,19851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01.12.2013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Машинка швейная с электроприводом Aurora A-8700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14,60051</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1139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буфетный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15,96405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медицинский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17,34583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1149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медицинский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17,34583</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Холодильник фармацевтический 250л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17,83896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Холодильник фармацевтический 250л</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17,83896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Многофункциональное устройство /принтер, сканер, копир/</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19,03372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Подставка под пароконвектомат</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19,51437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Облучатель ртутный кварцевый на штативе</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20,56805</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Местный вентоотсос МВО-1200, 1200*800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20,72629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Местный вентоотсос МВО-1200, 1200*800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20,72629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Местный вентоотсос МВО-1200, 1200*800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20,72629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Местный вентоотсос МВО-1200, 1200*800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20,72629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1159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Стерилизатор воздушный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22,05369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для хлеба СТД-1 1500х700х860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25,55057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Стол производственный для хлеба СТД-1 1500х700х860</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25,55057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1169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1171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хозяйственный</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26,54522</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Электромясорубка ТМ-32</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27,59427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Аппарат для ультравысокочастотной терапии УВЧ-66</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32,39577</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гладильная на хромированной поставке с нагревом рабочей поверхности, наддувом и вакуумным отводом пара. Рабочая поверхность 1200х450 см с паровым утюгом Т2200Р</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32,98254</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Машина картофелеочистительная /картофелечистка МОК-150У/</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35,61799</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СМ107-S</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36,92386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СМ107-S</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36,92386</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hideMark/>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583162"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Овощерезательная машина /овощерезка La romagnota 2000RK/</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44,89702</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Овощерезательная машина /овощерезка La romagnota 2000RK/</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44,89702</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Сушильная машина LEN27AWG4018</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45,23098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Хлеборезка АХМ 300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48,19977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Комбинированный шкаф ШН-0,7 /морозильный шкаф</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51,20726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Плита электрическая, марка ЭП-4ЖШ</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52,03560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Плита электрическая, марка ЭП-4ЖШ</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52,03560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SM109Р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52,31838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SM109Р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52,31838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расстоечный тепловой</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54,14359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1360х1360х2460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59,05745</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1360х1360х2460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59,05745</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Электросковорода ЭСК-80-0,27-40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59,72287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SM115Р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63,87144</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1700х1700х2500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75,43574</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1210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Гладильная машина PF580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77,38206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SB211Р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77,62550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2000х2000х2500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82,81027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Котел пищеварочный КПЭМ-60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88,22476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Привод универсальный УКМ-6, 950х850х865</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101,97508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Стиральная машина IMESA LM 8 V</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115,89768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Стиральная машина IMESA LM 8 V</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115,89768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Пароконвектомат ПКА 10-1/1П</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169,94390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1179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ШХ-0,5</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29,09489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Аппарат для ультравысокочастотной терапии УВЧ-66</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32,39577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Доска гладильная на хромированной поставке с нагревом рабочей поверхности, наддувом и вакуумным отводом пара. Рабочая поверхность 1200х450 см с паровым утюгом Т2200Р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32,98254</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Машина картофелеочистительная /картофелечистка МОК-150У/</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35,61799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СМ107-S</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36,92386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Холодильный шкаф СМ107-S</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36,92386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1189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Компьютер персональный, /в комплекте: системн.блок,клавиатура,мышь,манитор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38,41600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Овощерезательная машина /овощерезка La romagnota 2000RK/</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44,89702</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Овощерезательная машина /овощерезка La romagnota 2000RK/</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44,89702</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Сушильная машина LEN27AWG4018</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45,23098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Хлеборезка АХМ 300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48,19977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1199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Комбинированный шкаф ШН-0,7 /морозильный шкаф</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51,20726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Плита электрическая, марка ЭП-4ЖШ</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52,03560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Плита электрическая, марка ЭП-4ЖШ</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52,03560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SM109Р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52,31838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SM109Р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52,31838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Шкаф расстоечный тепловой</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54,14359</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1360х1360х2460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59,05745</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1360х1360х2460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59,05745</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RPr="001740F4"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Электросковорода ЭСК-80-0,27-40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59,72287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lastRenderedPageBreak/>
              <w:t>1208</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SM115Р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63,87144</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1209</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1700х1700х2500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75,43574</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1210</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Гладильная машина PF580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77,38206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1211</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машина SB211Р</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77,62550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1212</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Холодильная камера 2000х2000х2500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82,81027</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1213</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Котел пищеварочный КПЭМ-60</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88,22476</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1214</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Привод универсальный УКМ-6, 950х850х865</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101,97508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1215</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Стиральная машина IMESA LM 8 V</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115,89768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1216</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Стиральная машина IMESA LM 8 V</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115,89768</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r w:rsidR="00725229" w:rsidTr="001E1C64">
        <w:trPr>
          <w:trHeight w:val="272"/>
        </w:trPr>
        <w:tc>
          <w:tcPr>
            <w:tcW w:w="663" w:type="dxa"/>
            <w:tcBorders>
              <w:top w:val="single" w:sz="4" w:space="0" w:color="auto"/>
              <w:left w:val="single" w:sz="4" w:space="0" w:color="auto"/>
              <w:bottom w:val="single" w:sz="4" w:space="0" w:color="auto"/>
              <w:right w:val="single" w:sz="4" w:space="0" w:color="auto"/>
            </w:tcBorders>
            <w:shd w:val="clear" w:color="000000" w:fill="FFFFFF"/>
            <w:vAlign w:val="bottom"/>
          </w:tcPr>
          <w:p w:rsidR="00725229" w:rsidRPr="001740F4" w:rsidRDefault="00725229" w:rsidP="001E1C64">
            <w:pPr>
              <w:spacing w:after="0" w:line="240" w:lineRule="auto"/>
              <w:jc w:val="center"/>
              <w:rPr>
                <w:rFonts w:ascii="Times New Roman" w:hAnsi="Times New Roman"/>
              </w:rPr>
            </w:pPr>
            <w:r w:rsidRPr="001740F4">
              <w:rPr>
                <w:rFonts w:ascii="Times New Roman" w:hAnsi="Times New Roman"/>
              </w:rPr>
              <w:t>1217</w:t>
            </w:r>
          </w:p>
        </w:tc>
        <w:tc>
          <w:tcPr>
            <w:tcW w:w="5988" w:type="dxa"/>
            <w:tcBorders>
              <w:top w:val="single" w:sz="4" w:space="0" w:color="auto"/>
              <w:left w:val="single" w:sz="4" w:space="0" w:color="auto"/>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Пароконвектомат ПКА 10-1/1П</w:t>
            </w:r>
          </w:p>
        </w:tc>
        <w:tc>
          <w:tcPr>
            <w:tcW w:w="1730"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jc w:val="right"/>
              <w:rPr>
                <w:rFonts w:ascii="Times New Roman" w:hAnsi="Times New Roman"/>
              </w:rPr>
            </w:pPr>
            <w:r w:rsidRPr="001740F4">
              <w:rPr>
                <w:rFonts w:ascii="Times New Roman" w:hAnsi="Times New Roman"/>
              </w:rPr>
              <w:t>169,94390</w:t>
            </w:r>
          </w:p>
        </w:tc>
        <w:tc>
          <w:tcPr>
            <w:tcW w:w="865"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2320-р</w:t>
            </w:r>
          </w:p>
        </w:tc>
        <w:tc>
          <w:tcPr>
            <w:tcW w:w="1296" w:type="dxa"/>
            <w:tcBorders>
              <w:top w:val="single" w:sz="4" w:space="0" w:color="auto"/>
              <w:left w:val="nil"/>
              <w:bottom w:val="single" w:sz="4" w:space="0" w:color="auto"/>
              <w:right w:val="single" w:sz="4" w:space="0" w:color="auto"/>
            </w:tcBorders>
            <w:shd w:val="clear" w:color="000000" w:fill="FFFFFF"/>
            <w:noWrap/>
          </w:tcPr>
          <w:p w:rsidR="00725229" w:rsidRPr="001740F4" w:rsidRDefault="00725229" w:rsidP="001E1C64">
            <w:pPr>
              <w:spacing w:after="0" w:line="240" w:lineRule="auto"/>
              <w:rPr>
                <w:rFonts w:ascii="Times New Roman" w:hAnsi="Times New Roman"/>
              </w:rPr>
            </w:pPr>
            <w:r w:rsidRPr="001740F4">
              <w:rPr>
                <w:rFonts w:ascii="Times New Roman" w:hAnsi="Times New Roman"/>
              </w:rPr>
              <w:t>05.12.2013</w:t>
            </w:r>
          </w:p>
        </w:tc>
      </w:tr>
    </w:tbl>
    <w:p w:rsidR="00725229" w:rsidRDefault="00725229" w:rsidP="00725229">
      <w:pPr>
        <w:spacing w:after="0" w:line="240" w:lineRule="auto"/>
        <w:ind w:firstLine="284"/>
        <w:rPr>
          <w:rFonts w:ascii="Times New Roman" w:hAnsi="Times New Roman"/>
          <w:sz w:val="28"/>
          <w:szCs w:val="28"/>
        </w:rPr>
      </w:pPr>
    </w:p>
    <w:p w:rsidR="00725229" w:rsidRDefault="00725229" w:rsidP="00725229">
      <w:pPr>
        <w:spacing w:after="0" w:line="240" w:lineRule="auto"/>
        <w:ind w:firstLine="284"/>
        <w:rPr>
          <w:rFonts w:ascii="Times New Roman" w:hAnsi="Times New Roman"/>
          <w:sz w:val="28"/>
          <w:szCs w:val="28"/>
        </w:rPr>
      </w:pPr>
    </w:p>
    <w:p w:rsidR="00725229" w:rsidRDefault="00725229" w:rsidP="00725229">
      <w:pPr>
        <w:spacing w:after="0" w:line="240" w:lineRule="auto"/>
        <w:ind w:firstLine="284"/>
        <w:rPr>
          <w:rFonts w:ascii="Times New Roman" w:hAnsi="Times New Roman"/>
          <w:sz w:val="28"/>
          <w:szCs w:val="28"/>
        </w:rPr>
      </w:pPr>
    </w:p>
    <w:p w:rsidR="00725229" w:rsidRDefault="00725229" w:rsidP="00725229">
      <w:pPr>
        <w:spacing w:after="0" w:line="240" w:lineRule="auto"/>
        <w:ind w:firstLine="284"/>
        <w:rPr>
          <w:rFonts w:ascii="Times New Roman" w:hAnsi="Times New Roman"/>
          <w:sz w:val="28"/>
          <w:szCs w:val="28"/>
        </w:rPr>
      </w:pPr>
      <w:r>
        <w:rPr>
          <w:rFonts w:ascii="Times New Roman" w:hAnsi="Times New Roman"/>
          <w:sz w:val="28"/>
          <w:szCs w:val="28"/>
        </w:rPr>
        <w:t>Исполняющий обязанности нач</w:t>
      </w:r>
      <w:r w:rsidRPr="00923024">
        <w:rPr>
          <w:rFonts w:ascii="Times New Roman" w:hAnsi="Times New Roman"/>
          <w:sz w:val="28"/>
          <w:szCs w:val="28"/>
        </w:rPr>
        <w:t>альник</w:t>
      </w:r>
      <w:r>
        <w:rPr>
          <w:rFonts w:ascii="Times New Roman" w:hAnsi="Times New Roman"/>
          <w:sz w:val="28"/>
          <w:szCs w:val="28"/>
        </w:rPr>
        <w:t>а</w:t>
      </w:r>
      <w:r w:rsidRPr="00923024">
        <w:rPr>
          <w:rFonts w:ascii="Times New Roman" w:hAnsi="Times New Roman"/>
          <w:sz w:val="28"/>
          <w:szCs w:val="28"/>
        </w:rPr>
        <w:t xml:space="preserve"> </w:t>
      </w:r>
    </w:p>
    <w:p w:rsidR="00725229" w:rsidRDefault="00725229" w:rsidP="00725229">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управления по имуществу и земельным </w:t>
      </w:r>
    </w:p>
    <w:p w:rsidR="00725229" w:rsidRDefault="00725229" w:rsidP="00725229">
      <w:pPr>
        <w:spacing w:after="0" w:line="240" w:lineRule="auto"/>
        <w:ind w:firstLine="284"/>
        <w:rPr>
          <w:rFonts w:ascii="Times New Roman" w:hAnsi="Times New Roman"/>
          <w:sz w:val="28"/>
          <w:szCs w:val="28"/>
        </w:rPr>
      </w:pPr>
      <w:r w:rsidRPr="00923024">
        <w:rPr>
          <w:rFonts w:ascii="Times New Roman" w:hAnsi="Times New Roman"/>
          <w:sz w:val="28"/>
          <w:szCs w:val="28"/>
        </w:rPr>
        <w:t xml:space="preserve">отношениям администрации </w:t>
      </w:r>
      <w:r>
        <w:rPr>
          <w:rFonts w:ascii="Times New Roman" w:hAnsi="Times New Roman"/>
          <w:sz w:val="28"/>
          <w:szCs w:val="28"/>
        </w:rPr>
        <w:t xml:space="preserve">Копейского </w:t>
      </w:r>
    </w:p>
    <w:p w:rsidR="00725229" w:rsidRPr="00923024" w:rsidRDefault="00725229" w:rsidP="00725229">
      <w:pPr>
        <w:spacing w:after="0" w:line="240" w:lineRule="auto"/>
        <w:ind w:firstLine="284"/>
        <w:rPr>
          <w:rFonts w:ascii="Times New Roman" w:hAnsi="Times New Roman"/>
        </w:rPr>
      </w:pPr>
      <w:r>
        <w:rPr>
          <w:rFonts w:ascii="Times New Roman" w:hAnsi="Times New Roman"/>
          <w:sz w:val="28"/>
          <w:szCs w:val="28"/>
        </w:rPr>
        <w:t xml:space="preserve">городского округа Челябинской области                                 </w:t>
      </w:r>
      <w:r w:rsidRPr="00923024">
        <w:rPr>
          <w:rFonts w:ascii="Times New Roman" w:hAnsi="Times New Roman"/>
          <w:sz w:val="28"/>
          <w:szCs w:val="28"/>
        </w:rPr>
        <w:t xml:space="preserve">    Д.</w:t>
      </w:r>
      <w:r>
        <w:rPr>
          <w:rFonts w:ascii="Times New Roman" w:hAnsi="Times New Roman"/>
          <w:sz w:val="28"/>
          <w:szCs w:val="28"/>
        </w:rPr>
        <w:t>В</w:t>
      </w:r>
      <w:r w:rsidRPr="00923024">
        <w:rPr>
          <w:rFonts w:ascii="Times New Roman" w:hAnsi="Times New Roman"/>
          <w:sz w:val="28"/>
          <w:szCs w:val="28"/>
        </w:rPr>
        <w:t>.</w:t>
      </w:r>
      <w:r>
        <w:rPr>
          <w:rFonts w:ascii="Times New Roman" w:hAnsi="Times New Roman"/>
          <w:sz w:val="28"/>
          <w:szCs w:val="28"/>
        </w:rPr>
        <w:t xml:space="preserve"> </w:t>
      </w:r>
      <w:r w:rsidRPr="00923024">
        <w:rPr>
          <w:rFonts w:ascii="Times New Roman" w:hAnsi="Times New Roman"/>
          <w:sz w:val="28"/>
          <w:szCs w:val="28"/>
        </w:rPr>
        <w:t>К</w:t>
      </w:r>
      <w:r>
        <w:rPr>
          <w:rFonts w:ascii="Times New Roman" w:hAnsi="Times New Roman"/>
          <w:sz w:val="28"/>
          <w:szCs w:val="28"/>
        </w:rPr>
        <w:t>остенко</w:t>
      </w:r>
      <w:r w:rsidRPr="00923024">
        <w:rPr>
          <w:rFonts w:ascii="Times New Roman" w:hAnsi="Times New Roman"/>
          <w:sz w:val="28"/>
          <w:szCs w:val="28"/>
        </w:rPr>
        <w:t xml:space="preserve"> </w:t>
      </w:r>
    </w:p>
    <w:p w:rsidR="00725229" w:rsidRDefault="00725229" w:rsidP="00725229"/>
    <w:p w:rsidR="00725229" w:rsidRPr="00725229" w:rsidRDefault="00725229" w:rsidP="00725229">
      <w:bookmarkStart w:id="0" w:name="_GoBack"/>
      <w:bookmarkEnd w:id="0"/>
    </w:p>
    <w:sectPr w:rsidR="00725229" w:rsidRPr="00725229" w:rsidSect="004C64B9">
      <w:headerReference w:type="even" r:id="rId6"/>
      <w:headerReference w:type="first" r:id="rId7"/>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27" w:rsidRDefault="00725229">
    <w:pPr>
      <w:pStyle w:val="a3"/>
      <w:jc w:val="center"/>
    </w:pPr>
  </w:p>
  <w:p w:rsidR="006E5927" w:rsidRDefault="0072522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E5927" w:rsidRDefault="00725229">
    <w:pPr>
      <w:pStyle w:val="a3"/>
      <w:jc w:val="center"/>
    </w:pPr>
    <w:r>
      <w:fldChar w:fldCharType="begin"/>
    </w:r>
    <w:r>
      <w:instrText xml:space="preserve"> PAGE   \* MERGEFORMAT </w:instrText>
    </w:r>
    <w:r>
      <w:fldChar w:fldCharType="separate"/>
    </w:r>
    <w:r>
      <w:rPr>
        <w:noProof/>
      </w:rPr>
      <w:t>1</w:t>
    </w:r>
    <w:r>
      <w:rPr>
        <w:noProof/>
      </w:rPr>
      <w:fldChar w:fldCharType="end"/>
    </w:r>
  </w:p>
  <w:p w:rsidR="006E5927" w:rsidRDefault="00725229" w:rsidP="00EE70E5">
    <w:pPr>
      <w:pStyle w:val="a3"/>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2939A8"/>
    <w:multiLevelType w:val="hybridMultilevel"/>
    <w:tmpl w:val="29BA4052"/>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5229"/>
    <w:rsid w:val="0072522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29"/>
    <w:pPr>
      <w:suppressAutoHyphens/>
    </w:pPr>
    <w:rPr>
      <w:rFonts w:ascii="Calibri" w:eastAsia="SimSun" w:hAnsi="Calibri" w:cs="Times New Roman"/>
      <w:kern w:val="2"/>
    </w:rPr>
  </w:style>
  <w:style w:type="paragraph" w:styleId="1">
    <w:name w:val="heading 1"/>
    <w:basedOn w:val="a"/>
    <w:next w:val="a"/>
    <w:link w:val="10"/>
    <w:qFormat/>
    <w:rsid w:val="00725229"/>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229"/>
    <w:rPr>
      <w:rFonts w:ascii="Arial" w:eastAsia="Times New Roman" w:hAnsi="Arial" w:cs="Arial"/>
      <w:b/>
      <w:bCs/>
      <w:kern w:val="32"/>
      <w:sz w:val="32"/>
      <w:szCs w:val="32"/>
      <w:lang w:eastAsia="ru-RU"/>
    </w:rPr>
  </w:style>
  <w:style w:type="paragraph" w:styleId="a3">
    <w:name w:val="header"/>
    <w:basedOn w:val="a"/>
    <w:link w:val="a4"/>
    <w:unhideWhenUsed/>
    <w:rsid w:val="00725229"/>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725229"/>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725229"/>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7252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52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5229"/>
    <w:rPr>
      <w:rFonts w:ascii="Tahoma" w:eastAsia="SimSun" w:hAnsi="Tahoma" w:cs="Tahoma"/>
      <w:kern w:val="2"/>
      <w:sz w:val="16"/>
      <w:szCs w:val="16"/>
    </w:rPr>
  </w:style>
  <w:style w:type="table" w:styleId="a9">
    <w:name w:val="Table Grid"/>
    <w:basedOn w:val="a1"/>
    <w:uiPriority w:val="59"/>
    <w:rsid w:val="0072522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229"/>
    <w:pPr>
      <w:suppressAutoHyphens w:val="0"/>
      <w:ind w:left="720"/>
      <w:contextualSpacing/>
    </w:pPr>
    <w:rPr>
      <w:rFonts w:asciiTheme="minorHAnsi" w:eastAsiaTheme="minorEastAsia" w:hAnsiTheme="minorHAnsi" w:cstheme="minorBidi"/>
      <w:kern w:val="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5229"/>
    <w:pPr>
      <w:suppressAutoHyphens/>
    </w:pPr>
    <w:rPr>
      <w:rFonts w:ascii="Calibri" w:eastAsia="SimSun" w:hAnsi="Calibri" w:cs="Times New Roman"/>
      <w:kern w:val="2"/>
    </w:rPr>
  </w:style>
  <w:style w:type="paragraph" w:styleId="1">
    <w:name w:val="heading 1"/>
    <w:basedOn w:val="a"/>
    <w:next w:val="a"/>
    <w:link w:val="10"/>
    <w:qFormat/>
    <w:rsid w:val="00725229"/>
    <w:pPr>
      <w:keepNext/>
      <w:suppressAutoHyphens w:val="0"/>
      <w:spacing w:before="240" w:after="60" w:line="240" w:lineRule="auto"/>
      <w:outlineLvl w:val="0"/>
    </w:pPr>
    <w:rPr>
      <w:rFonts w:ascii="Arial" w:eastAsia="Times New Roman" w:hAnsi="Arial" w:cs="Arial"/>
      <w:b/>
      <w:bCs/>
      <w:kern w:val="32"/>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725229"/>
    <w:rPr>
      <w:rFonts w:ascii="Arial" w:eastAsia="Times New Roman" w:hAnsi="Arial" w:cs="Arial"/>
      <w:b/>
      <w:bCs/>
      <w:kern w:val="32"/>
      <w:sz w:val="32"/>
      <w:szCs w:val="32"/>
      <w:lang w:eastAsia="ru-RU"/>
    </w:rPr>
  </w:style>
  <w:style w:type="paragraph" w:styleId="a3">
    <w:name w:val="header"/>
    <w:basedOn w:val="a"/>
    <w:link w:val="a4"/>
    <w:unhideWhenUsed/>
    <w:rsid w:val="00725229"/>
    <w:pPr>
      <w:tabs>
        <w:tab w:val="center" w:pos="4677"/>
        <w:tab w:val="right" w:pos="9355"/>
      </w:tabs>
      <w:suppressAutoHyphens w:val="0"/>
      <w:spacing w:after="0" w:line="240" w:lineRule="auto"/>
    </w:pPr>
    <w:rPr>
      <w:rFonts w:ascii="Times New Roman" w:eastAsia="Times New Roman" w:hAnsi="Times New Roman"/>
      <w:kern w:val="0"/>
      <w:sz w:val="20"/>
      <w:szCs w:val="20"/>
      <w:lang w:eastAsia="ru-RU"/>
    </w:rPr>
  </w:style>
  <w:style w:type="character" w:customStyle="1" w:styleId="a4">
    <w:name w:val="Верхний колонтитул Знак"/>
    <w:basedOn w:val="a0"/>
    <w:link w:val="a3"/>
    <w:rsid w:val="00725229"/>
    <w:rPr>
      <w:rFonts w:ascii="Times New Roman" w:eastAsia="Times New Roman" w:hAnsi="Times New Roman" w:cs="Times New Roman"/>
      <w:sz w:val="20"/>
      <w:szCs w:val="20"/>
      <w:lang w:eastAsia="ru-RU"/>
    </w:rPr>
  </w:style>
  <w:style w:type="paragraph" w:styleId="a5">
    <w:name w:val="Body Text"/>
    <w:aliases w:val="Основной текст Знак Знак Знак,Основной текст Знак Знак Знак Знак Знак Знак,Основной текст Знак Знак Знак Знак Знак,Основной текст Знак Знак Знак Знак Знак Знак Знак Знак Знак Знак Знак Знак Знак Знак"/>
    <w:basedOn w:val="a"/>
    <w:link w:val="a6"/>
    <w:rsid w:val="00725229"/>
    <w:pPr>
      <w:suppressAutoHyphens w:val="0"/>
      <w:spacing w:after="120" w:line="240" w:lineRule="auto"/>
    </w:pPr>
    <w:rPr>
      <w:rFonts w:ascii="Times New Roman" w:eastAsia="Times New Roman" w:hAnsi="Times New Roman"/>
      <w:kern w:val="0"/>
      <w:sz w:val="24"/>
      <w:szCs w:val="24"/>
      <w:lang w:eastAsia="ru-RU"/>
    </w:rPr>
  </w:style>
  <w:style w:type="character" w:customStyle="1" w:styleId="a6">
    <w:name w:val="Основной текст Знак"/>
    <w:aliases w:val="Основной текст Знак Знак Знак Знак,Основной текст Знак Знак Знак Знак Знак Знак Знак,Основной текст Знак Знак Знак Знак Знак Знак1,Основной текст Знак Знак Знак Знак Знак Знак Знак Знак Знак Знак Знак Знак Знак Знак Знак"/>
    <w:basedOn w:val="a0"/>
    <w:link w:val="a5"/>
    <w:rsid w:val="00725229"/>
    <w:rPr>
      <w:rFonts w:ascii="Times New Roman" w:eastAsia="Times New Roman" w:hAnsi="Times New Roman" w:cs="Times New Roman"/>
      <w:sz w:val="24"/>
      <w:szCs w:val="24"/>
      <w:lang w:eastAsia="ru-RU"/>
    </w:rPr>
  </w:style>
  <w:style w:type="paragraph" w:styleId="a7">
    <w:name w:val="Balloon Text"/>
    <w:basedOn w:val="a"/>
    <w:link w:val="a8"/>
    <w:uiPriority w:val="99"/>
    <w:semiHidden/>
    <w:unhideWhenUsed/>
    <w:rsid w:val="0072522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725229"/>
    <w:rPr>
      <w:rFonts w:ascii="Tahoma" w:eastAsia="SimSun" w:hAnsi="Tahoma" w:cs="Tahoma"/>
      <w:kern w:val="2"/>
      <w:sz w:val="16"/>
      <w:szCs w:val="16"/>
    </w:rPr>
  </w:style>
  <w:style w:type="table" w:styleId="a9">
    <w:name w:val="Table Grid"/>
    <w:basedOn w:val="a1"/>
    <w:uiPriority w:val="59"/>
    <w:rsid w:val="00725229"/>
    <w:pPr>
      <w:spacing w:after="0" w:line="240" w:lineRule="auto"/>
    </w:pPr>
    <w:rPr>
      <w:rFonts w:eastAsiaTheme="minorEastAsia"/>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List Paragraph"/>
    <w:basedOn w:val="a"/>
    <w:uiPriority w:val="34"/>
    <w:qFormat/>
    <w:rsid w:val="00725229"/>
    <w:pPr>
      <w:suppressAutoHyphens w:val="0"/>
      <w:ind w:left="720"/>
      <w:contextualSpacing/>
    </w:pPr>
    <w:rPr>
      <w:rFonts w:asciiTheme="minorHAnsi" w:eastAsiaTheme="minorEastAsia" w:hAnsiTheme="minorHAnsi" w:cstheme="minorBidi"/>
      <w:kern w:val="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27</Pages>
  <Words>10791</Words>
  <Characters>61515</Characters>
  <Application>Microsoft Office Word</Application>
  <DocSecurity>0</DocSecurity>
  <Lines>512</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72162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dc:creator>
  <cp:lastModifiedBy>Мария</cp:lastModifiedBy>
  <cp:revision>1</cp:revision>
  <dcterms:created xsi:type="dcterms:W3CDTF">2016-08-29T02:34:00Z</dcterms:created>
  <dcterms:modified xsi:type="dcterms:W3CDTF">2016-08-29T02:35:00Z</dcterms:modified>
</cp:coreProperties>
</file>