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B6" w:rsidRDefault="00A85BB6" w:rsidP="00A85B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депутатов </w:t>
      </w:r>
      <w:proofErr w:type="spellStart"/>
      <w:r w:rsidRPr="00D221DD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</w:t>
      </w:r>
    </w:p>
    <w:p w:rsidR="00A85BB6" w:rsidRPr="00D221DD" w:rsidRDefault="00A85BB6" w:rsidP="00A85BB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 31 » мая 2017  № 335</w:t>
      </w:r>
    </w:p>
    <w:p w:rsidR="00A85BB6" w:rsidRDefault="00A85BB6" w:rsidP="00A85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5BB6" w:rsidRDefault="00A85BB6" w:rsidP="00A85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5BB6" w:rsidRDefault="00A85BB6" w:rsidP="00A85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85BB6" w:rsidRPr="009D1370" w:rsidRDefault="00A85BB6" w:rsidP="00A85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ходе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выполнения в </w:t>
      </w:r>
      <w:r>
        <w:rPr>
          <w:rFonts w:ascii="Times New Roman" w:hAnsi="Times New Roman" w:cs="Times New Roman"/>
          <w:sz w:val="28"/>
          <w:szCs w:val="28"/>
        </w:rPr>
        <w:t xml:space="preserve"> 2017 году</w:t>
      </w:r>
      <w:r w:rsidRPr="009D1370">
        <w:rPr>
          <w:rFonts w:ascii="Times New Roman" w:hAnsi="Times New Roman" w:cs="Times New Roman"/>
          <w:sz w:val="28"/>
          <w:szCs w:val="28"/>
        </w:rPr>
        <w:t xml:space="preserve"> 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 (исходя из прогнозируемой потребности) новых мест в общеобразовательных организациях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09.11.2016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2927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A85BB6" w:rsidRPr="009D1370" w:rsidRDefault="00A85BB6" w:rsidP="00A85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85BB6" w:rsidRPr="009D1370" w:rsidRDefault="00A85BB6" w:rsidP="00A85BB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370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 xml:space="preserve">» (далее – Программа) утвержденная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09.11.2016 № 2927</w:t>
      </w:r>
      <w:r w:rsidRPr="009D1370">
        <w:rPr>
          <w:rFonts w:ascii="Times New Roman" w:hAnsi="Times New Roman" w:cs="Times New Roman"/>
          <w:sz w:val="28"/>
          <w:szCs w:val="28"/>
        </w:rPr>
        <w:t xml:space="preserve">-п),  </w:t>
      </w:r>
      <w:r>
        <w:rPr>
          <w:rFonts w:ascii="Times New Roman" w:hAnsi="Times New Roman" w:cs="Times New Roman"/>
          <w:sz w:val="28"/>
          <w:szCs w:val="28"/>
        </w:rPr>
        <w:t>направлена на создание новых мест в общеобразовательных учреждениях городского округа в соответствии прогнозируемой потребностью и современными условиями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разработана в соответствии с распоряжением Правительства Российской Федерации от 23.10.2015 № 2145-р «О программе «Содействие созданию в  субъектах Российской Федерации (исходя из прогнозируемой потребности) новых мест в общеобразовательных организациях» на 2016-2025 годы», государственной программой Челябинской области «Содействие созданию в  Челябинской области (исходя из прогнозируемой потребности) новых мест в  общеобразовательных организациях на 2017-2025 годы.</w:t>
      </w:r>
      <w:proofErr w:type="gramEnd"/>
    </w:p>
    <w:p w:rsidR="00A85BB6" w:rsidRPr="00A273D9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требуется, в том числе, совершенствование условий и организации обучения в общеобразовательных учреждениях.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A85BB6" w:rsidRPr="00A273D9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A85BB6" w:rsidRPr="00A273D9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Начальное общее, основное общее и среднее общее образование реализуются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именуются - ФГОС), утвержденными приказами  Министерства  образования  и  науки  Российской Федерации </w:t>
      </w:r>
      <w:proofErr w:type="gramStart"/>
      <w:r w:rsidRPr="00A273D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27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BB6" w:rsidRPr="00A273D9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06.10.2009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№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федерального </w:t>
      </w:r>
      <w:r w:rsidRPr="00A273D9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основного общего образования» и от 17.05.2012 № 413 «Об утверждении федерального государственного образовательного стандарта среднего общего образования».</w:t>
      </w:r>
    </w:p>
    <w:p w:rsidR="00A85BB6" w:rsidRPr="00A273D9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качественного образования должна быть обеспечена возможность организации образовательной деятельности в одну смену обучения, безопасность и комфортность условий ее осуществления.</w:t>
      </w:r>
    </w:p>
    <w:p w:rsidR="00A85BB6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Обучение в две смены не позволяет качественно организовать образовательную деятельность в соответствии с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A85BB6" w:rsidRPr="00A273D9" w:rsidRDefault="00A85BB6" w:rsidP="00A85BB6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состоянию на 01 января 2016 года обучалось  во вторую смену 4481 человек: </w:t>
      </w:r>
    </w:p>
    <w:p w:rsidR="00A85BB6" w:rsidRPr="00A273D9" w:rsidRDefault="00A85BB6" w:rsidP="00A85BB6">
      <w:pPr>
        <w:spacing w:after="0" w:line="240" w:lineRule="auto"/>
        <w:ind w:left="-540" w:right="18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41"/>
        <w:gridCol w:w="1974"/>
        <w:gridCol w:w="1669"/>
        <w:gridCol w:w="1784"/>
      </w:tblGrid>
      <w:tr w:rsidR="00A85BB6" w:rsidRPr="00A273D9" w:rsidTr="00FA625A">
        <w:tc>
          <w:tcPr>
            <w:tcW w:w="1872" w:type="dxa"/>
            <w:vMerge w:val="restart"/>
          </w:tcPr>
          <w:p w:rsidR="00A85BB6" w:rsidRPr="00A273D9" w:rsidRDefault="00A85BB6" w:rsidP="00FA625A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A85BB6" w:rsidRPr="00A273D9" w:rsidRDefault="00A85BB6" w:rsidP="00FA625A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2241" w:type="dxa"/>
            <w:vMerge w:val="restart"/>
          </w:tcPr>
          <w:p w:rsidR="00A85BB6" w:rsidRPr="00A273D9" w:rsidRDefault="00A85BB6" w:rsidP="00FA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обучаются во вторую смену</w:t>
            </w:r>
          </w:p>
        </w:tc>
        <w:tc>
          <w:tcPr>
            <w:tcW w:w="5427" w:type="dxa"/>
            <w:gridSpan w:val="3"/>
          </w:tcPr>
          <w:p w:rsidR="00A85BB6" w:rsidRPr="00A273D9" w:rsidRDefault="00A85BB6" w:rsidP="00FA62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</w:t>
            </w:r>
            <w:proofErr w:type="gramStart"/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85BB6" w:rsidRPr="00A273D9" w:rsidRDefault="00A85BB6" w:rsidP="00FA62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вторую смену</w:t>
            </w:r>
          </w:p>
        </w:tc>
      </w:tr>
      <w:tr w:rsidR="00A85BB6" w:rsidRPr="00A273D9" w:rsidTr="00FA625A">
        <w:tc>
          <w:tcPr>
            <w:tcW w:w="1872" w:type="dxa"/>
            <w:vMerge/>
          </w:tcPr>
          <w:p w:rsidR="00A85BB6" w:rsidRPr="00A273D9" w:rsidRDefault="00A85BB6" w:rsidP="00FA62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vMerge/>
          </w:tcPr>
          <w:p w:rsidR="00A85BB6" w:rsidRPr="00A273D9" w:rsidRDefault="00A85BB6" w:rsidP="00FA625A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A85BB6" w:rsidRPr="00A273D9" w:rsidRDefault="00A85BB6" w:rsidP="00FA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      классах</w:t>
            </w:r>
          </w:p>
        </w:tc>
        <w:tc>
          <w:tcPr>
            <w:tcW w:w="1669" w:type="dxa"/>
          </w:tcPr>
          <w:p w:rsidR="00A85BB6" w:rsidRPr="00A273D9" w:rsidRDefault="00A85BB6" w:rsidP="00FA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5-9 классах</w:t>
            </w:r>
          </w:p>
        </w:tc>
        <w:tc>
          <w:tcPr>
            <w:tcW w:w="1784" w:type="dxa"/>
          </w:tcPr>
          <w:p w:rsidR="00A85BB6" w:rsidRPr="00A273D9" w:rsidRDefault="00A85BB6" w:rsidP="00FA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(12) классах</w:t>
            </w:r>
          </w:p>
        </w:tc>
      </w:tr>
      <w:tr w:rsidR="00A85BB6" w:rsidRPr="00A273D9" w:rsidTr="00FA625A">
        <w:tc>
          <w:tcPr>
            <w:tcW w:w="1872" w:type="dxa"/>
          </w:tcPr>
          <w:p w:rsidR="00A85BB6" w:rsidRPr="00A273D9" w:rsidRDefault="00A85BB6" w:rsidP="00FA625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15 780 </w:t>
            </w:r>
          </w:p>
        </w:tc>
        <w:tc>
          <w:tcPr>
            <w:tcW w:w="2241" w:type="dxa"/>
          </w:tcPr>
          <w:p w:rsidR="00A85BB6" w:rsidRPr="00A273D9" w:rsidRDefault="00A85BB6" w:rsidP="00FA625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1974" w:type="dxa"/>
          </w:tcPr>
          <w:p w:rsidR="00A85BB6" w:rsidRPr="00A273D9" w:rsidRDefault="00A85BB6" w:rsidP="00FA625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1669" w:type="dxa"/>
          </w:tcPr>
          <w:p w:rsidR="00A85BB6" w:rsidRPr="00A273D9" w:rsidRDefault="00A85BB6" w:rsidP="00FA625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1784" w:type="dxa"/>
          </w:tcPr>
          <w:p w:rsidR="00A85BB6" w:rsidRPr="00A273D9" w:rsidRDefault="00A85BB6" w:rsidP="00FA625A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A85BB6" w:rsidRPr="00A273D9" w:rsidRDefault="00A85BB6" w:rsidP="00A85BB6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85BB6" w:rsidRPr="00A273D9" w:rsidRDefault="00A85BB6" w:rsidP="00A85BB6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Обучение в три смены не допускается </w:t>
      </w:r>
      <w:r w:rsidRPr="00A273D9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санитарно - эпидемиологическими правилами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73D9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нормативами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организации обучения в общеобразовательных учреждениях»,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утвержденными постановлением Главного государственного санитарного врача </w:t>
      </w:r>
      <w:r w:rsidRPr="00A273D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Российской Федерации от 29.12.2010 № 189 «Об утверждении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организации обучения в общеобразовательных учреждениях» (далее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именуются - СанПиН).</w:t>
      </w:r>
      <w:proofErr w:type="gramEnd"/>
    </w:p>
    <w:p w:rsidR="00A85BB6" w:rsidRDefault="00A85BB6" w:rsidP="00A85BB6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соответствии с СанПиН вместимость вновь строящихся 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должна быть рассчитана для обучения </w:t>
      </w:r>
      <w:r w:rsidRPr="00A273D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в одну смену. </w:t>
      </w:r>
      <w:proofErr w:type="gramStart"/>
      <w:r w:rsidRPr="00A273D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Кроме того, общеобразовательные организации должны </w:t>
      </w:r>
      <w:r w:rsidRPr="00A273D9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иметь все виды благоустройства, необходимые для обеспечения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образовательной, административной и хозяйственной деятельности, </w:t>
      </w:r>
      <w:r w:rsidRPr="00A273D9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помещения, в том числе современные учебные, информационно-библиотечные,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спортивные, помещения для питания, медицинского назначения, административные и иные помещения, оснащенные необходимым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оборудованием, в том числе для организации образовательной деятельности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детей-инвалидов и детей с ограниченными возможностями здоровья.</w:t>
      </w:r>
      <w:proofErr w:type="gramEnd"/>
    </w:p>
    <w:p w:rsidR="00A85BB6" w:rsidRPr="00A273D9" w:rsidRDefault="00A85BB6" w:rsidP="00A85BB6">
      <w:pPr>
        <w:shd w:val="clear" w:color="auto" w:fill="FFFFFF"/>
        <w:tabs>
          <w:tab w:val="left" w:pos="851"/>
          <w:tab w:val="left" w:pos="1027"/>
        </w:tabs>
        <w:spacing w:after="0" w:line="307" w:lineRule="exact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В настоящее время </w:t>
      </w:r>
      <w:proofErr w:type="gramStart"/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>в</w:t>
      </w:r>
      <w:proofErr w:type="gramEnd"/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proofErr w:type="gramStart"/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>Копейском</w:t>
      </w:r>
      <w:proofErr w:type="gramEnd"/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городском округе в существенной части школ образовательный процесс организован в две смены.</w:t>
      </w:r>
      <w:r w:rsidRPr="00A273D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роблема перегруженности общеобразовательных организаций существует как в учреждениях, расположенных в центральной части городского округа: МОУ СОШ № 1, 6, 7, 9, 42, 44, 48, так и общеобразовательных организациях, находящихся в посёлках Бажова, </w:t>
      </w:r>
      <w:proofErr w:type="spellStart"/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Старокамышинский</w:t>
      </w:r>
      <w:proofErr w:type="spellEnd"/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proofErr w:type="gramStart"/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Октябрьский</w:t>
      </w:r>
      <w:proofErr w:type="gramEnd"/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РМЗ: МОУ СОШ № 2, 4, 16, 23. </w:t>
      </w:r>
    </w:p>
    <w:p w:rsidR="00A85BB6" w:rsidRPr="00A273D9" w:rsidRDefault="00A85BB6" w:rsidP="00A85BB6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BB6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A85BB6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в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A85BB6" w:rsidRDefault="00A85BB6" w:rsidP="00A85BB6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Программы необходимо решить следующие основные задачи:</w:t>
      </w:r>
    </w:p>
    <w:p w:rsidR="00A85BB6" w:rsidRPr="00291207" w:rsidRDefault="00A85BB6" w:rsidP="00A85BB6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1207">
        <w:rPr>
          <w:rFonts w:ascii="Times New Roman" w:hAnsi="Times New Roman" w:cs="Times New Roman"/>
          <w:sz w:val="28"/>
          <w:szCs w:val="28"/>
        </w:rPr>
        <w:t>беспечение односменного режима обучения в 1-11 (12) классах общеобразовательных организаций, расположенных на территории городского округа;</w:t>
      </w:r>
    </w:p>
    <w:p w:rsidR="00A85BB6" w:rsidRPr="00C93139" w:rsidRDefault="00A85BB6" w:rsidP="00A85BB6">
      <w:pPr>
        <w:pStyle w:val="a3"/>
        <w:keepNext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обучающихся в новые здания общеобразовательных организаций из зданий  износом выше 50 процентов.</w:t>
      </w:r>
    </w:p>
    <w:p w:rsidR="00A85BB6" w:rsidRPr="009D1370" w:rsidRDefault="00A85BB6" w:rsidP="00A85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Программой предусмотрена реализация мероприятий по трем направлениям:</w:t>
      </w:r>
    </w:p>
    <w:p w:rsidR="00A85BB6" w:rsidRPr="00496C4B" w:rsidRDefault="00A85BB6" w:rsidP="00A85BB6">
      <w:pPr>
        <w:numPr>
          <w:ilvl w:val="0"/>
          <w:numId w:val="2"/>
        </w:num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>строительство нового здания школы, в том числе разработка проектно-сметной документации (МОУ СОШ № 16);</w:t>
      </w:r>
    </w:p>
    <w:p w:rsidR="00A85BB6" w:rsidRPr="00496C4B" w:rsidRDefault="00A85BB6" w:rsidP="00A85BB6">
      <w:pPr>
        <w:numPr>
          <w:ilvl w:val="0"/>
          <w:numId w:val="2"/>
        </w:num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реконструкция зданий школ, в том числе разработка проектно-сметной документации (возведение </w:t>
      </w:r>
      <w:proofErr w:type="spellStart"/>
      <w:r w:rsidRPr="00496C4B">
        <w:rPr>
          <w:rFonts w:ascii="Times New Roman" w:hAnsi="Times New Roman" w:cs="Times New Roman"/>
          <w:color w:val="000000"/>
          <w:sz w:val="28"/>
          <w:szCs w:val="28"/>
        </w:rPr>
        <w:t>пристроя</w:t>
      </w:r>
      <w:proofErr w:type="spellEnd"/>
      <w:r w:rsidRPr="00496C4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5BB6" w:rsidRPr="00496C4B" w:rsidRDefault="00A85BB6" w:rsidP="00A85BB6">
      <w:pPr>
        <w:numPr>
          <w:ilvl w:val="0"/>
          <w:numId w:val="2"/>
        </w:num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>проведение реконструкции зданий школ, в том числе подготовка проектно-сметной документации (проведение капитального ремонта).</w:t>
      </w:r>
    </w:p>
    <w:p w:rsidR="00A85BB6" w:rsidRDefault="00A85BB6" w:rsidP="00A85BB6">
      <w:pPr>
        <w:shd w:val="clear" w:color="auto" w:fill="FFFFFF"/>
        <w:tabs>
          <w:tab w:val="left" w:pos="83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Программы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  областного и  муниципального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бюджетов. Плановый объем средств местного  бюджета на ф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инансирование Программы  в 2017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году  составил </w:t>
      </w:r>
      <w:r>
        <w:rPr>
          <w:rFonts w:ascii="Times New Roman" w:hAnsi="Times New Roman" w:cs="Times New Roman"/>
          <w:sz w:val="28"/>
          <w:szCs w:val="28"/>
          <w:lang w:eastAsia="ru-RU"/>
        </w:rPr>
        <w:t>1 100,0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 Средства областного бюджета выделяются  в виде субсидии местным бюджетам при  условии предоставления документов в Министерство образования и науки Челябинской области для участия в конкурсном отборе.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C28">
        <w:rPr>
          <w:rFonts w:ascii="Times New Roman" w:hAnsi="Times New Roman" w:cs="Times New Roman"/>
          <w:sz w:val="28"/>
          <w:szCs w:val="28"/>
          <w:lang w:eastAsia="ru-RU"/>
        </w:rPr>
        <w:t>Одним из условий предоставления субсидии из средств областного бюджета является наличие положительного заключения государственной экспертизы на техническую и сметную часть проектной документации.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образования администрации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</w:t>
      </w:r>
      <w:proofErr w:type="gram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а и ООО</w:t>
      </w:r>
      <w:proofErr w:type="gram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«Проект» в 2016 году проведена предварительная работа и подготовлены технические отчёты по следующим объектам: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«обоснование необходимости строительства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пристроя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к зданию МОУ СОШ № 1 по адресу: г. Копейск, ул. Жданова, 25, с учётом обеспеченности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объектами образования»; 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«обоснование необходимости строительства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пристроя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к зданию МОУ СОШ № 7 по адресу: г. Копейск, пр. Коммунистический, 3-б, с учётом обеспеченности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объектами образования»; 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«обоснование необходимости строительства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пристроя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к зданию МОУ СОШ № 44 по адресу: г. Копейск, ул. Лихачева 4, с учётом обеспеченности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объектами образования»;  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«обоснование необходимости строительства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пристроя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к зданию МОУ СОШ № 48 по адресу: г. Копейск, пр. Славы, 13, с учётом обеспеченности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объектами образования». 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Для дальнейшей работы по строительству и увеличению мест в общеобразовательных организациях необходимо наличие проектной документации школы на 1000 мест и  четырех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пристроев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на 500 мест. Проекты должны быть внесены в Реестр типовой проектной документации в части проектов образования, утверждённого приказом Министерства строительства и жилищно-коммунального хозяйства Российской федерации.</w:t>
      </w:r>
    </w:p>
    <w:p w:rsidR="00A85BB6" w:rsidRPr="00F32C28" w:rsidRDefault="00A85BB6" w:rsidP="00A85B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На текущий год в рамках программы предусмотрены денежные средства на разработку проектной документации, разработка которой  позволит в 2018 году </w:t>
      </w:r>
      <w:proofErr w:type="spellStart"/>
      <w:r w:rsidRPr="00F32C28">
        <w:rPr>
          <w:rFonts w:ascii="Times New Roman" w:hAnsi="Times New Roman" w:cs="Times New Roman"/>
          <w:sz w:val="28"/>
          <w:szCs w:val="28"/>
          <w:lang w:eastAsia="ru-RU"/>
        </w:rPr>
        <w:t>Копейскому</w:t>
      </w:r>
      <w:proofErr w:type="spellEnd"/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городскому округу принять участие в конкурсном отборе  на получение субсидии из средств областного бюджета на создание новых мест в общеобразовательных организациях, в том числе путем строительства новых объектов. </w:t>
      </w:r>
    </w:p>
    <w:p w:rsidR="00A85BB6" w:rsidRDefault="00A85BB6" w:rsidP="00A85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BB6" w:rsidRPr="009D1370" w:rsidRDefault="00A85BB6" w:rsidP="00A85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BB6" w:rsidRDefault="00A85BB6" w:rsidP="00A85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5BB6" w:rsidRDefault="00A85BB6" w:rsidP="00A85B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85BB6" w:rsidRPr="00D221DD" w:rsidRDefault="00A85BB6" w:rsidP="00A85BB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70D8" w:rsidRDefault="006570D8">
      <w:bookmarkStart w:id="0" w:name="_GoBack"/>
      <w:bookmarkEnd w:id="0"/>
    </w:p>
    <w:sectPr w:rsidR="006570D8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B6"/>
    <w:rsid w:val="006570D8"/>
    <w:rsid w:val="00A8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BB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B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B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2017-06-14T02:29:00Z</dcterms:created>
  <dcterms:modified xsi:type="dcterms:W3CDTF">2017-06-14T02:29:00Z</dcterms:modified>
</cp:coreProperties>
</file>