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35" w:rsidRPr="00A64512" w:rsidRDefault="00F71735" w:rsidP="00F71735">
      <w:pPr>
        <w:ind w:left="709"/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            Приложение № 1</w:t>
      </w:r>
    </w:p>
    <w:p w:rsidR="00F71735" w:rsidRPr="00A64512" w:rsidRDefault="00F71735" w:rsidP="00F71735">
      <w:pPr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71735" w:rsidRPr="00A64512" w:rsidRDefault="00F71735" w:rsidP="00F71735">
      <w:pPr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</w:t>
      </w:r>
    </w:p>
    <w:p w:rsidR="00F71735" w:rsidRPr="00A64512" w:rsidRDefault="00F71735" w:rsidP="00F71735">
      <w:pPr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                                Челябинской области</w:t>
      </w:r>
    </w:p>
    <w:p w:rsidR="00F71735" w:rsidRPr="00A64512" w:rsidRDefault="00F71735" w:rsidP="00F71735">
      <w:pPr>
        <w:autoSpaceDE w:val="0"/>
        <w:autoSpaceDN w:val="0"/>
        <w:adjustRightInd w:val="0"/>
      </w:pPr>
      <w:r w:rsidRPr="00A64512">
        <w:rPr>
          <w:sz w:val="28"/>
          <w:szCs w:val="28"/>
        </w:rPr>
        <w:t xml:space="preserve">                                                                                   от </w:t>
      </w:r>
      <w:r>
        <w:rPr>
          <w:sz w:val="28"/>
          <w:szCs w:val="28"/>
        </w:rPr>
        <w:t>«25»января</w:t>
      </w:r>
      <w:r w:rsidRPr="00A6451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64512">
        <w:rPr>
          <w:sz w:val="28"/>
          <w:szCs w:val="28"/>
        </w:rPr>
        <w:t>г. №</w:t>
      </w:r>
      <w:r>
        <w:rPr>
          <w:sz w:val="28"/>
          <w:szCs w:val="28"/>
        </w:rPr>
        <w:t>261</w:t>
      </w:r>
    </w:p>
    <w:p w:rsidR="00F71735" w:rsidRPr="00A64512" w:rsidRDefault="00F71735" w:rsidP="00F71735">
      <w:pPr>
        <w:autoSpaceDE w:val="0"/>
        <w:autoSpaceDN w:val="0"/>
        <w:adjustRightInd w:val="0"/>
        <w:ind w:left="6096"/>
      </w:pPr>
    </w:p>
    <w:p w:rsidR="00F71735" w:rsidRPr="00A64512" w:rsidRDefault="00F71735" w:rsidP="00F71735">
      <w:pPr>
        <w:jc w:val="center"/>
        <w:rPr>
          <w:b/>
          <w:sz w:val="28"/>
          <w:szCs w:val="28"/>
        </w:rPr>
      </w:pPr>
      <w:r w:rsidRPr="00A64512">
        <w:rPr>
          <w:b/>
          <w:sz w:val="28"/>
          <w:szCs w:val="28"/>
        </w:rPr>
        <w:t>Отчет</w:t>
      </w:r>
    </w:p>
    <w:p w:rsidR="00F71735" w:rsidRPr="00A64512" w:rsidRDefault="00F71735" w:rsidP="00F71735">
      <w:pPr>
        <w:jc w:val="center"/>
        <w:rPr>
          <w:b/>
          <w:sz w:val="28"/>
          <w:szCs w:val="28"/>
        </w:rPr>
      </w:pPr>
      <w:r w:rsidRPr="00A64512">
        <w:rPr>
          <w:b/>
          <w:sz w:val="28"/>
          <w:szCs w:val="28"/>
        </w:rPr>
        <w:t>о деятельности Контрольно-счетной палаты</w:t>
      </w:r>
    </w:p>
    <w:p w:rsidR="00F71735" w:rsidRPr="00A64512" w:rsidRDefault="00F71735" w:rsidP="00F71735">
      <w:pPr>
        <w:jc w:val="center"/>
        <w:rPr>
          <w:b/>
          <w:sz w:val="28"/>
          <w:szCs w:val="28"/>
        </w:rPr>
      </w:pPr>
      <w:r w:rsidRPr="00A64512">
        <w:rPr>
          <w:b/>
          <w:sz w:val="28"/>
          <w:szCs w:val="28"/>
        </w:rPr>
        <w:t xml:space="preserve"> </w:t>
      </w:r>
      <w:proofErr w:type="spellStart"/>
      <w:r w:rsidRPr="00A64512">
        <w:rPr>
          <w:b/>
          <w:sz w:val="28"/>
          <w:szCs w:val="28"/>
        </w:rPr>
        <w:t>Копейского</w:t>
      </w:r>
      <w:proofErr w:type="spellEnd"/>
      <w:r w:rsidRPr="00A64512">
        <w:rPr>
          <w:b/>
          <w:sz w:val="28"/>
          <w:szCs w:val="28"/>
        </w:rPr>
        <w:t xml:space="preserve"> городского округа Челябинской области за 201</w:t>
      </w:r>
      <w:r>
        <w:rPr>
          <w:b/>
          <w:sz w:val="28"/>
          <w:szCs w:val="28"/>
        </w:rPr>
        <w:t>6</w:t>
      </w:r>
      <w:r w:rsidRPr="00A64512">
        <w:rPr>
          <w:b/>
          <w:sz w:val="28"/>
          <w:szCs w:val="28"/>
        </w:rPr>
        <w:t xml:space="preserve"> год.</w:t>
      </w:r>
    </w:p>
    <w:p w:rsidR="00F71735" w:rsidRPr="00A64512" w:rsidRDefault="00F71735" w:rsidP="00F71735">
      <w:pPr>
        <w:jc w:val="center"/>
        <w:rPr>
          <w:b/>
          <w:sz w:val="28"/>
          <w:szCs w:val="28"/>
        </w:rPr>
      </w:pPr>
    </w:p>
    <w:p w:rsidR="00F71735" w:rsidRPr="00A64512" w:rsidRDefault="00F71735" w:rsidP="00F71735">
      <w:pPr>
        <w:pStyle w:val="a9"/>
        <w:widowControl w:val="0"/>
        <w:autoSpaceDE w:val="0"/>
        <w:autoSpaceDN w:val="0"/>
        <w:adjustRightInd w:val="0"/>
        <w:spacing w:after="0" w:line="288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A64512">
        <w:rPr>
          <w:rFonts w:ascii="Times New Roman" w:hAnsi="Times New Roman"/>
          <w:b/>
          <w:sz w:val="28"/>
          <w:szCs w:val="28"/>
        </w:rPr>
        <w:t>Общая часть</w:t>
      </w:r>
    </w:p>
    <w:p w:rsidR="00F71735" w:rsidRPr="00A64512" w:rsidRDefault="00F71735" w:rsidP="00F71735">
      <w:pPr>
        <w:pStyle w:val="a9"/>
        <w:widowControl w:val="0"/>
        <w:autoSpaceDE w:val="0"/>
        <w:autoSpaceDN w:val="0"/>
        <w:adjustRightInd w:val="0"/>
        <w:spacing w:after="0" w:line="288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71735" w:rsidRPr="00A64512" w:rsidRDefault="00F71735" w:rsidP="00F717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Контрольно-счетная палата зарегистрирована в едином государственном реестре юридических лиц с 11 февраля 2005 года, штатное расписание Контрольно-счетной палаты изначально утверждено постановлением городского Совета депутатов от 25 февраля 2005 года № 752. Общее количество работников Контрольно-счетной палаты составляет 6 человек, из них муниципальных служащих – 5, работник обслуживающего персонала (водитель) - 1.</w:t>
      </w:r>
    </w:p>
    <w:p w:rsidR="00F71735" w:rsidRPr="00A64512" w:rsidRDefault="00F71735" w:rsidP="00F71735">
      <w:pPr>
        <w:ind w:firstLine="567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Деятельность Контрольно-счетной палаты осуществляется в единой системе предотвращения финансовых нарушений при проведении экспертно-аналитических мероприятий и их выявления при проведении планового </w:t>
      </w:r>
      <w:proofErr w:type="gramStart"/>
      <w:r w:rsidRPr="00A64512">
        <w:rPr>
          <w:sz w:val="28"/>
          <w:szCs w:val="28"/>
        </w:rPr>
        <w:t>контроля за</w:t>
      </w:r>
      <w:proofErr w:type="gramEnd"/>
      <w:r w:rsidRPr="00A64512">
        <w:rPr>
          <w:sz w:val="28"/>
          <w:szCs w:val="28"/>
        </w:rPr>
        <w:t xml:space="preserve"> операциями с бюджетными средствами получателей средств бюджета и предотвращения нарушений в сфере управления и использования муниципальной собственности. </w:t>
      </w:r>
    </w:p>
    <w:p w:rsidR="00F71735" w:rsidRPr="00A64512" w:rsidRDefault="00F71735" w:rsidP="00F71735">
      <w:pPr>
        <w:ind w:firstLine="567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Работа Контрольно-счетной палаты в отчётном периоде строилась, исходя из основных направлений экспертно-аналитической, контрольной и текущей деятельности, в соответствии с планом работы на 201</w:t>
      </w:r>
      <w:r>
        <w:rPr>
          <w:sz w:val="28"/>
          <w:szCs w:val="28"/>
        </w:rPr>
        <w:t>6</w:t>
      </w:r>
      <w:r w:rsidRPr="00A64512">
        <w:rPr>
          <w:sz w:val="28"/>
          <w:szCs w:val="28"/>
        </w:rPr>
        <w:t xml:space="preserve"> год, сформированным с учетом предложений депутатов Собрания депутатов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и утвержденным приказом Председателя Контрольно-счетной палаты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от 2</w:t>
      </w:r>
      <w:r>
        <w:rPr>
          <w:sz w:val="28"/>
          <w:szCs w:val="28"/>
        </w:rPr>
        <w:t>5</w:t>
      </w:r>
      <w:r w:rsidRPr="00A64512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5</w:t>
      </w:r>
      <w:r w:rsidRPr="00A6451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53</w:t>
      </w:r>
      <w:r w:rsidRPr="00A64512">
        <w:rPr>
          <w:sz w:val="28"/>
          <w:szCs w:val="28"/>
        </w:rPr>
        <w:t xml:space="preserve">. </w:t>
      </w:r>
      <w:proofErr w:type="gramStart"/>
      <w:r w:rsidRPr="00A64512">
        <w:rPr>
          <w:sz w:val="28"/>
          <w:szCs w:val="28"/>
        </w:rPr>
        <w:t xml:space="preserve">В соответствии с требованиями Бюджетного кодекса РФ </w:t>
      </w:r>
      <w:r w:rsidRPr="00A64512">
        <w:rPr>
          <w:iCs/>
          <w:sz w:val="28"/>
          <w:szCs w:val="28"/>
        </w:rPr>
        <w:t xml:space="preserve">реализовывалась двухэтапная схема проведения внешней проверки отчета об исполнении бюджета за предыдущий финансовый год, предусматривающая внешнюю проверку бюджетной отчетности главных администраторов бюджетных средств, </w:t>
      </w:r>
      <w:r w:rsidRPr="00A64512">
        <w:rPr>
          <w:sz w:val="28"/>
          <w:szCs w:val="28"/>
        </w:rPr>
        <w:t>и последующую подготовку заключения по результатам внешней проверки бюджетной отчётности главных администраторов бюджетных средств и годового отчета об исполнении бюджета города.</w:t>
      </w:r>
      <w:proofErr w:type="gramEnd"/>
    </w:p>
    <w:p w:rsidR="00F71735" w:rsidRPr="00A64512" w:rsidRDefault="00F71735" w:rsidP="00F71735">
      <w:pPr>
        <w:autoSpaceDE w:val="0"/>
        <w:autoSpaceDN w:val="0"/>
        <w:adjustRightInd w:val="0"/>
        <w:ind w:firstLine="540"/>
        <w:jc w:val="center"/>
      </w:pPr>
    </w:p>
    <w:p w:rsidR="00F71735" w:rsidRPr="00A64512" w:rsidRDefault="00F71735" w:rsidP="00F7173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64512">
        <w:rPr>
          <w:b/>
          <w:sz w:val="28"/>
          <w:szCs w:val="28"/>
        </w:rPr>
        <w:t>Экспертно-аналитические мероприятия</w:t>
      </w:r>
    </w:p>
    <w:p w:rsidR="00F71735" w:rsidRPr="00A64512" w:rsidRDefault="00F71735" w:rsidP="00F71735">
      <w:pPr>
        <w:autoSpaceDE w:val="0"/>
        <w:autoSpaceDN w:val="0"/>
        <w:adjustRightInd w:val="0"/>
        <w:ind w:firstLine="540"/>
        <w:jc w:val="center"/>
      </w:pPr>
    </w:p>
    <w:p w:rsidR="00F71735" w:rsidRPr="00A64512" w:rsidRDefault="00F71735" w:rsidP="00F71735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4512">
        <w:rPr>
          <w:sz w:val="28"/>
          <w:szCs w:val="28"/>
        </w:rPr>
        <w:t>Экспертно-аналитическая деятельность Контрольно-счетной палаты включает экспертизу проекта местного бюджета, отчетов об исполнении местного бюджета, иных актов бюджетного законодательства, внешнюю проверку годового отчета об исполнении местного бюджета.</w:t>
      </w:r>
    </w:p>
    <w:p w:rsidR="00F71735" w:rsidRPr="00A64512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Результаты экспертно-аналитических мероприятий, направленные на выявление неиспользованных возможностей пополнения доходов местного </w:t>
      </w:r>
      <w:r w:rsidRPr="00A64512">
        <w:rPr>
          <w:sz w:val="28"/>
          <w:szCs w:val="28"/>
        </w:rPr>
        <w:lastRenderedPageBreak/>
        <w:t>бюджета  и устранение имеющихся недостатков в расходной части местного бюджета.</w:t>
      </w:r>
    </w:p>
    <w:p w:rsidR="00F71735" w:rsidRPr="00A64512" w:rsidRDefault="00F71735" w:rsidP="00F7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Заключение Контрольно-счетной палаты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Челябинской области на проект решения Собрания депутатов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Челябинской области «О бюджете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на 201</w:t>
      </w:r>
      <w:r>
        <w:rPr>
          <w:sz w:val="28"/>
          <w:szCs w:val="28"/>
        </w:rPr>
        <w:t>7-2019</w:t>
      </w:r>
      <w:r w:rsidRPr="00A6451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64512">
        <w:rPr>
          <w:sz w:val="28"/>
          <w:szCs w:val="28"/>
        </w:rPr>
        <w:t xml:space="preserve">» подготовлено в соответствии с Бюджетным кодексом РФ, Положением о Контрольно-счетной палате, Положением о бюджетном процессе </w:t>
      </w:r>
      <w:proofErr w:type="gramStart"/>
      <w:r w:rsidRPr="00A64512">
        <w:rPr>
          <w:sz w:val="28"/>
          <w:szCs w:val="28"/>
        </w:rPr>
        <w:t>в</w:t>
      </w:r>
      <w:proofErr w:type="gramEnd"/>
      <w:r w:rsidRPr="00A64512">
        <w:rPr>
          <w:sz w:val="28"/>
          <w:szCs w:val="28"/>
        </w:rPr>
        <w:t xml:space="preserve"> </w:t>
      </w:r>
      <w:proofErr w:type="gramStart"/>
      <w:r w:rsidRPr="00A64512">
        <w:rPr>
          <w:sz w:val="28"/>
          <w:szCs w:val="28"/>
        </w:rPr>
        <w:t>Копейском</w:t>
      </w:r>
      <w:proofErr w:type="gramEnd"/>
      <w:r w:rsidRPr="00A64512">
        <w:rPr>
          <w:sz w:val="28"/>
          <w:szCs w:val="28"/>
        </w:rPr>
        <w:t xml:space="preserve"> городском округе.</w:t>
      </w:r>
    </w:p>
    <w:p w:rsidR="00F71735" w:rsidRPr="00A64512" w:rsidRDefault="00F71735" w:rsidP="00F7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При подготовке заключения Контрольно-счетная палата учитывала необходимость реализации положений, сформулированных в основных направлениях бюджетной и налоговой политики </w:t>
      </w:r>
      <w:proofErr w:type="gramStart"/>
      <w:r w:rsidRPr="00A64512">
        <w:rPr>
          <w:sz w:val="28"/>
          <w:szCs w:val="28"/>
        </w:rPr>
        <w:t>в</w:t>
      </w:r>
      <w:proofErr w:type="gramEnd"/>
      <w:r w:rsidRPr="00A64512">
        <w:rPr>
          <w:sz w:val="28"/>
          <w:szCs w:val="28"/>
        </w:rPr>
        <w:t xml:space="preserve"> </w:t>
      </w:r>
      <w:proofErr w:type="gramStart"/>
      <w:r w:rsidRPr="00A64512">
        <w:rPr>
          <w:sz w:val="28"/>
          <w:szCs w:val="28"/>
        </w:rPr>
        <w:t>Копейском</w:t>
      </w:r>
      <w:proofErr w:type="gramEnd"/>
      <w:r w:rsidRPr="00A64512">
        <w:rPr>
          <w:sz w:val="28"/>
          <w:szCs w:val="28"/>
        </w:rPr>
        <w:t xml:space="preserve"> городском округе на 201</w:t>
      </w:r>
      <w:r>
        <w:rPr>
          <w:sz w:val="28"/>
          <w:szCs w:val="28"/>
        </w:rPr>
        <w:t>7</w:t>
      </w:r>
      <w:r w:rsidRPr="00A64512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64512">
        <w:rPr>
          <w:sz w:val="28"/>
          <w:szCs w:val="28"/>
        </w:rPr>
        <w:t xml:space="preserve"> годы.</w:t>
      </w:r>
    </w:p>
    <w:p w:rsidR="00F71735" w:rsidRPr="00A64512" w:rsidRDefault="00F71735" w:rsidP="00F7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64512">
        <w:rPr>
          <w:sz w:val="28"/>
          <w:szCs w:val="28"/>
        </w:rPr>
        <w:t xml:space="preserve">Проанализирована работа финансового управления администрации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округа, управления экономики и торговли, иных субъектов бюджетного планирования и главных распорядителей средств городского бюджета по составлению прогноза социально – экономического развития на 201</w:t>
      </w:r>
      <w:r>
        <w:rPr>
          <w:sz w:val="28"/>
          <w:szCs w:val="28"/>
        </w:rPr>
        <w:t>7</w:t>
      </w:r>
      <w:r w:rsidRPr="00A64512">
        <w:rPr>
          <w:sz w:val="28"/>
          <w:szCs w:val="28"/>
        </w:rPr>
        <w:t xml:space="preserve"> год и формированию проекта решения Собрания депутатов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Челябинской области «О бюджете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на 201</w:t>
      </w:r>
      <w:r>
        <w:rPr>
          <w:sz w:val="28"/>
          <w:szCs w:val="28"/>
        </w:rPr>
        <w:t>7-2019</w:t>
      </w:r>
      <w:r w:rsidRPr="00A64512">
        <w:rPr>
          <w:sz w:val="28"/>
          <w:szCs w:val="28"/>
        </w:rPr>
        <w:t xml:space="preserve"> год», проверено наличие и оценено состояние нормативной и методологической базы, регулирующей</w:t>
      </w:r>
      <w:proofErr w:type="gramEnd"/>
      <w:r w:rsidRPr="00A64512">
        <w:rPr>
          <w:sz w:val="28"/>
          <w:szCs w:val="28"/>
        </w:rPr>
        <w:t xml:space="preserve"> порядок их формирования и расчётов основных показателей.</w:t>
      </w:r>
    </w:p>
    <w:p w:rsidR="00F71735" w:rsidRPr="00A64512" w:rsidRDefault="00F71735" w:rsidP="00F71735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64512">
        <w:rPr>
          <w:bCs/>
          <w:sz w:val="28"/>
        </w:rPr>
        <w:t xml:space="preserve">В соответствии с требованиями ст. 264.4 Бюджетного кодекса Российской Федерации </w:t>
      </w:r>
      <w:r w:rsidRPr="00A64512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A64512">
        <w:rPr>
          <w:sz w:val="28"/>
          <w:szCs w:val="28"/>
        </w:rPr>
        <w:t xml:space="preserve"> году в ходе внешней проверки годового отчета об исполнении местного бюджета осуществлена внешняя проверка бюджетной отчетности главных администраторов бюджетных средств, по результатам, проверки которых составлено заключение на Отчет об исполнении местного бюджета, в котором зафиксированы нарушения действующего законодательства Российской Федерации.</w:t>
      </w:r>
      <w:proofErr w:type="gramEnd"/>
    </w:p>
    <w:p w:rsidR="00F71735" w:rsidRPr="00A64512" w:rsidRDefault="00F71735" w:rsidP="00F71735">
      <w:pPr>
        <w:suppressAutoHyphens/>
        <w:ind w:firstLine="709"/>
        <w:jc w:val="both"/>
        <w:rPr>
          <w:sz w:val="28"/>
          <w:szCs w:val="28"/>
          <w:u w:val="single"/>
        </w:rPr>
      </w:pPr>
      <w:r w:rsidRPr="00A64512">
        <w:rPr>
          <w:sz w:val="28"/>
          <w:szCs w:val="28"/>
        </w:rPr>
        <w:t xml:space="preserve">Всего выявлено нарушений на сумму </w:t>
      </w:r>
      <w:r>
        <w:rPr>
          <w:sz w:val="28"/>
          <w:szCs w:val="28"/>
        </w:rPr>
        <w:t>35 119,17</w:t>
      </w:r>
      <w:r w:rsidRPr="00A64512">
        <w:rPr>
          <w:sz w:val="28"/>
          <w:szCs w:val="28"/>
        </w:rPr>
        <w:t xml:space="preserve"> тыс. рублей, из них:</w:t>
      </w:r>
    </w:p>
    <w:p w:rsidR="00F71735" w:rsidRPr="00A64512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- нарушения законодательства о бухгалтерском учете и требований по составлению бюджетной отчетности – </w:t>
      </w:r>
      <w:r>
        <w:rPr>
          <w:sz w:val="28"/>
          <w:szCs w:val="28"/>
        </w:rPr>
        <w:t xml:space="preserve">1 352,64 </w:t>
      </w:r>
      <w:proofErr w:type="spellStart"/>
      <w:r w:rsidRPr="00A64512">
        <w:rPr>
          <w:sz w:val="28"/>
          <w:szCs w:val="28"/>
        </w:rPr>
        <w:t>тыс</w:t>
      </w:r>
      <w:proofErr w:type="gramStart"/>
      <w:r w:rsidRPr="00A64512">
        <w:rPr>
          <w:sz w:val="28"/>
          <w:szCs w:val="28"/>
        </w:rPr>
        <w:t>.р</w:t>
      </w:r>
      <w:proofErr w:type="gramEnd"/>
      <w:r w:rsidRPr="00A64512">
        <w:rPr>
          <w:sz w:val="28"/>
          <w:szCs w:val="28"/>
        </w:rPr>
        <w:t>ублей</w:t>
      </w:r>
      <w:proofErr w:type="spellEnd"/>
      <w:r w:rsidRPr="00A64512">
        <w:rPr>
          <w:sz w:val="28"/>
          <w:szCs w:val="28"/>
        </w:rPr>
        <w:t>;</w:t>
      </w:r>
    </w:p>
    <w:p w:rsidR="00F71735" w:rsidRPr="00A64512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-несоблюдение установленных процедур и требований бюджетного законодательства Российской Федерации при исполнении бюджетов– </w:t>
      </w:r>
      <w:r>
        <w:rPr>
          <w:sz w:val="28"/>
          <w:szCs w:val="28"/>
        </w:rPr>
        <w:t>9 066,89</w:t>
      </w:r>
      <w:r w:rsidRPr="00A64512">
        <w:rPr>
          <w:sz w:val="28"/>
          <w:szCs w:val="28"/>
        </w:rPr>
        <w:t xml:space="preserve"> </w:t>
      </w:r>
      <w:proofErr w:type="spellStart"/>
      <w:r w:rsidRPr="00A64512">
        <w:rPr>
          <w:sz w:val="28"/>
          <w:szCs w:val="28"/>
        </w:rPr>
        <w:t>тыс</w:t>
      </w:r>
      <w:proofErr w:type="gramStart"/>
      <w:r w:rsidRPr="00A64512">
        <w:rPr>
          <w:sz w:val="28"/>
          <w:szCs w:val="28"/>
        </w:rPr>
        <w:t>.р</w:t>
      </w:r>
      <w:proofErr w:type="gramEnd"/>
      <w:r w:rsidRPr="00A64512">
        <w:rPr>
          <w:sz w:val="28"/>
          <w:szCs w:val="28"/>
        </w:rPr>
        <w:t>ублей</w:t>
      </w:r>
      <w:proofErr w:type="spellEnd"/>
      <w:r w:rsidRPr="00A64512">
        <w:rPr>
          <w:sz w:val="28"/>
          <w:szCs w:val="28"/>
        </w:rPr>
        <w:t>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-неэффективное использование средств – </w:t>
      </w:r>
      <w:r>
        <w:rPr>
          <w:sz w:val="28"/>
          <w:szCs w:val="28"/>
        </w:rPr>
        <w:t>4 509,94</w:t>
      </w:r>
      <w:r w:rsidRPr="00A64512">
        <w:rPr>
          <w:sz w:val="28"/>
          <w:szCs w:val="28"/>
        </w:rPr>
        <w:t xml:space="preserve"> </w:t>
      </w:r>
      <w:proofErr w:type="spellStart"/>
      <w:r w:rsidRPr="00A64512">
        <w:rPr>
          <w:sz w:val="28"/>
          <w:szCs w:val="28"/>
        </w:rPr>
        <w:t>тыс</w:t>
      </w:r>
      <w:proofErr w:type="gramStart"/>
      <w:r w:rsidRPr="00A64512">
        <w:rPr>
          <w:sz w:val="28"/>
          <w:szCs w:val="28"/>
        </w:rPr>
        <w:t>.р</w:t>
      </w:r>
      <w:proofErr w:type="gramEnd"/>
      <w:r w:rsidRPr="00A64512">
        <w:rPr>
          <w:sz w:val="28"/>
          <w:szCs w:val="28"/>
        </w:rPr>
        <w:t>ублей</w:t>
      </w:r>
      <w:proofErr w:type="spellEnd"/>
      <w:r w:rsidRPr="00A64512">
        <w:rPr>
          <w:sz w:val="28"/>
          <w:szCs w:val="28"/>
        </w:rPr>
        <w:t>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нарушении законодательства РФ о контрактной системы – 20 189,70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71735" w:rsidRPr="00A64512" w:rsidRDefault="00F71735" w:rsidP="00F71735">
      <w:pPr>
        <w:suppressAutoHyphens/>
        <w:ind w:firstLine="709"/>
        <w:jc w:val="both"/>
        <w:rPr>
          <w:sz w:val="28"/>
          <w:szCs w:val="28"/>
        </w:rPr>
      </w:pPr>
    </w:p>
    <w:p w:rsidR="00F71735" w:rsidRPr="006243F1" w:rsidRDefault="00F71735" w:rsidP="00F71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1735" w:rsidRPr="00E72DAA" w:rsidRDefault="00F71735" w:rsidP="00F71735">
      <w:pPr>
        <w:suppressAutoHyphens/>
        <w:ind w:firstLine="709"/>
        <w:jc w:val="center"/>
        <w:rPr>
          <w:b/>
          <w:color w:val="000080"/>
          <w:sz w:val="28"/>
          <w:szCs w:val="28"/>
        </w:rPr>
      </w:pPr>
      <w:bookmarkStart w:id="0" w:name="_Toc126807584"/>
      <w:bookmarkStart w:id="1" w:name="_Toc189454995"/>
      <w:bookmarkStart w:id="2" w:name="_Toc221438736"/>
      <w:r w:rsidRPr="00E72DAA">
        <w:rPr>
          <w:b/>
          <w:sz w:val="28"/>
          <w:szCs w:val="28"/>
        </w:rPr>
        <w:t>Контрольно-ревизионная деятельность</w:t>
      </w:r>
      <w:bookmarkEnd w:id="0"/>
      <w:bookmarkEnd w:id="1"/>
      <w:bookmarkEnd w:id="2"/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</w:rPr>
      </w:pPr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E72DAA">
        <w:rPr>
          <w:sz w:val="28"/>
          <w:szCs w:val="28"/>
        </w:rPr>
        <w:t xml:space="preserve">Основными направлениями контрольно-ревизионной деятельности в 2016 году являлись контрольные мероприятия, проводимые Контрольно-счетной палатой в рамках осуществления контроля </w:t>
      </w:r>
      <w:proofErr w:type="gramStart"/>
      <w:r w:rsidRPr="00E72DAA">
        <w:rPr>
          <w:sz w:val="28"/>
          <w:szCs w:val="28"/>
        </w:rPr>
        <w:t>за</w:t>
      </w:r>
      <w:proofErr w:type="gramEnd"/>
      <w:r w:rsidRPr="00E72DAA">
        <w:rPr>
          <w:sz w:val="28"/>
          <w:szCs w:val="28"/>
        </w:rPr>
        <w:t xml:space="preserve">: </w:t>
      </w:r>
    </w:p>
    <w:p w:rsidR="00F71735" w:rsidRPr="00E72DAA" w:rsidRDefault="00F71735" w:rsidP="00F71735">
      <w:pPr>
        <w:suppressAutoHyphens/>
        <w:ind w:firstLine="709"/>
        <w:jc w:val="both"/>
        <w:rPr>
          <w:bCs/>
          <w:sz w:val="28"/>
          <w:szCs w:val="28"/>
        </w:rPr>
      </w:pPr>
      <w:r w:rsidRPr="00E72DAA">
        <w:rPr>
          <w:sz w:val="28"/>
          <w:szCs w:val="28"/>
        </w:rPr>
        <w:lastRenderedPageBreak/>
        <w:t xml:space="preserve">- средствами областного бюджета, </w:t>
      </w:r>
      <w:r w:rsidRPr="00E72DAA">
        <w:rPr>
          <w:bCs/>
          <w:sz w:val="28"/>
          <w:szCs w:val="28"/>
        </w:rPr>
        <w:t xml:space="preserve">выделяемыми бюджету </w:t>
      </w:r>
      <w:proofErr w:type="spellStart"/>
      <w:r w:rsidRPr="00E72DAA">
        <w:rPr>
          <w:bCs/>
          <w:sz w:val="28"/>
          <w:szCs w:val="28"/>
        </w:rPr>
        <w:t>Копейского</w:t>
      </w:r>
      <w:proofErr w:type="spellEnd"/>
      <w:r w:rsidRPr="00E72DAA">
        <w:rPr>
          <w:bCs/>
          <w:sz w:val="28"/>
          <w:szCs w:val="28"/>
        </w:rPr>
        <w:t xml:space="preserve"> городского округа на выполнение отдельных государственных полномочий, и </w:t>
      </w:r>
      <w:r w:rsidRPr="00E72DAA">
        <w:rPr>
          <w:sz w:val="28"/>
          <w:szCs w:val="28"/>
        </w:rPr>
        <w:t xml:space="preserve"> исполнением местного бюджета;</w:t>
      </w:r>
      <w:r w:rsidRPr="00E72DAA">
        <w:rPr>
          <w:bCs/>
          <w:sz w:val="28"/>
          <w:szCs w:val="28"/>
        </w:rPr>
        <w:t xml:space="preserve"> </w:t>
      </w:r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E72DAA">
        <w:rPr>
          <w:sz w:val="28"/>
          <w:szCs w:val="28"/>
        </w:rPr>
        <w:t>- целевым и эффективным расходованием бюджетных средств, выделенных в рамках целевых программ;</w:t>
      </w:r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E72DAA">
        <w:rPr>
          <w:sz w:val="28"/>
          <w:szCs w:val="28"/>
        </w:rPr>
        <w:t>- финансово-хозяйственной деятельностью</w:t>
      </w:r>
      <w:r w:rsidRPr="00E72DAA">
        <w:rPr>
          <w:b/>
          <w:sz w:val="28"/>
          <w:szCs w:val="28"/>
        </w:rPr>
        <w:t xml:space="preserve"> </w:t>
      </w:r>
      <w:r w:rsidRPr="00E72DAA">
        <w:rPr>
          <w:sz w:val="28"/>
          <w:szCs w:val="28"/>
        </w:rPr>
        <w:t>главных распорядителей,  получателей бюджетных средств и муниципальных унитарных предприятий;</w:t>
      </w:r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E72DAA">
        <w:rPr>
          <w:sz w:val="28"/>
          <w:szCs w:val="28"/>
        </w:rPr>
        <w:t>- аудит в сфере закупок.</w:t>
      </w:r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1F54CA">
        <w:rPr>
          <w:sz w:val="28"/>
          <w:szCs w:val="28"/>
        </w:rPr>
        <w:t>В отчетном периоде проверки проводились в органах местного самоуправления, муниципальных учреждениях и предприятиях. Общий охват проверенных средств составил 263 245,7 тыс. рублей.</w:t>
      </w:r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E72DAA">
        <w:rPr>
          <w:sz w:val="28"/>
          <w:szCs w:val="28"/>
        </w:rPr>
        <w:t xml:space="preserve">В ходе контрольных мероприятий выявлены различные нарушения действующего законодательства, допущенные в расходовании бюджетных средств. Всего выявлено нарушений на сумму </w:t>
      </w:r>
      <w:r>
        <w:rPr>
          <w:sz w:val="28"/>
          <w:szCs w:val="28"/>
        </w:rPr>
        <w:t>44 384,05</w:t>
      </w:r>
      <w:r w:rsidRPr="00E72DAA">
        <w:rPr>
          <w:sz w:val="28"/>
          <w:szCs w:val="28"/>
        </w:rPr>
        <w:t xml:space="preserve"> тыс. рублей, из них:</w:t>
      </w:r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  <w:u w:val="single"/>
        </w:rPr>
      </w:pPr>
      <w:r w:rsidRPr="00E72DAA">
        <w:rPr>
          <w:sz w:val="28"/>
          <w:szCs w:val="28"/>
        </w:rPr>
        <w:t xml:space="preserve">- нецелевое использование бюджетных средств – </w:t>
      </w:r>
      <w:r>
        <w:rPr>
          <w:sz w:val="28"/>
          <w:szCs w:val="28"/>
        </w:rPr>
        <w:t>33,90</w:t>
      </w:r>
      <w:r w:rsidRPr="00E72DAA">
        <w:rPr>
          <w:sz w:val="28"/>
          <w:szCs w:val="28"/>
        </w:rPr>
        <w:t xml:space="preserve"> </w:t>
      </w:r>
      <w:proofErr w:type="spellStart"/>
      <w:r w:rsidRPr="00E72DAA">
        <w:rPr>
          <w:sz w:val="28"/>
          <w:szCs w:val="28"/>
        </w:rPr>
        <w:t>тыс</w:t>
      </w:r>
      <w:proofErr w:type="gramStart"/>
      <w:r w:rsidRPr="00E72DAA">
        <w:rPr>
          <w:sz w:val="28"/>
          <w:szCs w:val="28"/>
        </w:rPr>
        <w:t>.р</w:t>
      </w:r>
      <w:proofErr w:type="gramEnd"/>
      <w:r w:rsidRPr="00E72DAA">
        <w:rPr>
          <w:sz w:val="28"/>
          <w:szCs w:val="28"/>
        </w:rPr>
        <w:t>ублей</w:t>
      </w:r>
      <w:proofErr w:type="spellEnd"/>
      <w:r w:rsidRPr="00E72DAA">
        <w:rPr>
          <w:sz w:val="28"/>
          <w:szCs w:val="28"/>
        </w:rPr>
        <w:t>;</w:t>
      </w:r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E72DAA">
        <w:rPr>
          <w:sz w:val="28"/>
          <w:szCs w:val="28"/>
        </w:rPr>
        <w:t xml:space="preserve">- неэффективное использование бюджетных средств– </w:t>
      </w:r>
      <w:r>
        <w:rPr>
          <w:sz w:val="28"/>
          <w:szCs w:val="28"/>
        </w:rPr>
        <w:t>11 151,62</w:t>
      </w:r>
      <w:r w:rsidRPr="00E72DAA">
        <w:rPr>
          <w:sz w:val="28"/>
          <w:szCs w:val="28"/>
        </w:rPr>
        <w:t xml:space="preserve"> тыс. рублей;</w:t>
      </w:r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E72DAA">
        <w:rPr>
          <w:sz w:val="28"/>
          <w:szCs w:val="28"/>
        </w:rPr>
        <w:t xml:space="preserve">- аудит в сфере закупок– </w:t>
      </w:r>
      <w:r>
        <w:rPr>
          <w:sz w:val="28"/>
          <w:szCs w:val="28"/>
        </w:rPr>
        <w:t>14 591,20</w:t>
      </w:r>
      <w:r w:rsidRPr="00E72DAA">
        <w:rPr>
          <w:sz w:val="28"/>
          <w:szCs w:val="28"/>
        </w:rPr>
        <w:t xml:space="preserve"> тыс. рублей;</w:t>
      </w:r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E72DAA">
        <w:rPr>
          <w:sz w:val="28"/>
          <w:szCs w:val="28"/>
        </w:rPr>
        <w:t xml:space="preserve">- неэффективное использование муниципальной собственности – </w:t>
      </w:r>
      <w:r>
        <w:rPr>
          <w:sz w:val="28"/>
          <w:szCs w:val="28"/>
        </w:rPr>
        <w:t>4 292,99</w:t>
      </w:r>
      <w:r w:rsidRPr="00E72DAA">
        <w:rPr>
          <w:sz w:val="28"/>
          <w:szCs w:val="28"/>
        </w:rPr>
        <w:t xml:space="preserve"> тыс. рублей;</w:t>
      </w:r>
    </w:p>
    <w:p w:rsidR="00F71735" w:rsidRPr="00E72DAA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E72DAA">
        <w:rPr>
          <w:sz w:val="28"/>
          <w:szCs w:val="28"/>
        </w:rPr>
        <w:t xml:space="preserve">- нарушение учета и отчетности – </w:t>
      </w:r>
      <w:r>
        <w:rPr>
          <w:sz w:val="28"/>
          <w:szCs w:val="28"/>
        </w:rPr>
        <w:t>14 231,13</w:t>
      </w:r>
      <w:r w:rsidRPr="00E72DAA">
        <w:rPr>
          <w:sz w:val="28"/>
          <w:szCs w:val="28"/>
        </w:rPr>
        <w:t xml:space="preserve"> </w:t>
      </w:r>
      <w:proofErr w:type="spellStart"/>
      <w:r w:rsidRPr="00E72DAA">
        <w:rPr>
          <w:sz w:val="28"/>
          <w:szCs w:val="28"/>
        </w:rPr>
        <w:t>тыс</w:t>
      </w:r>
      <w:proofErr w:type="gramStart"/>
      <w:r w:rsidRPr="00E72DAA">
        <w:rPr>
          <w:sz w:val="28"/>
          <w:szCs w:val="28"/>
        </w:rPr>
        <w:t>.р</w:t>
      </w:r>
      <w:proofErr w:type="gramEnd"/>
      <w:r w:rsidRPr="00E72DAA">
        <w:rPr>
          <w:sz w:val="28"/>
          <w:szCs w:val="28"/>
        </w:rPr>
        <w:t>ублей</w:t>
      </w:r>
      <w:proofErr w:type="spellEnd"/>
      <w:r w:rsidRPr="00E72DAA">
        <w:rPr>
          <w:sz w:val="28"/>
          <w:szCs w:val="28"/>
        </w:rPr>
        <w:t>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E72DAA">
        <w:rPr>
          <w:sz w:val="28"/>
          <w:szCs w:val="28"/>
        </w:rPr>
        <w:t xml:space="preserve">- недополученные доходы муниципальных учреждений – </w:t>
      </w:r>
      <w:r>
        <w:rPr>
          <w:sz w:val="28"/>
          <w:szCs w:val="28"/>
        </w:rPr>
        <w:t>83,21</w:t>
      </w:r>
      <w:r w:rsidRPr="00E72DAA">
        <w:rPr>
          <w:sz w:val="28"/>
          <w:szCs w:val="28"/>
        </w:rPr>
        <w:t xml:space="preserve"> </w:t>
      </w:r>
      <w:proofErr w:type="spellStart"/>
      <w:r w:rsidRPr="00E72DAA">
        <w:rPr>
          <w:sz w:val="28"/>
          <w:szCs w:val="28"/>
        </w:rPr>
        <w:t>тыс</w:t>
      </w:r>
      <w:proofErr w:type="gramStart"/>
      <w:r w:rsidRPr="00E72DAA">
        <w:rPr>
          <w:sz w:val="28"/>
          <w:szCs w:val="28"/>
        </w:rPr>
        <w:t>.р</w:t>
      </w:r>
      <w:proofErr w:type="gramEnd"/>
      <w:r w:rsidRPr="00E72DAA">
        <w:rPr>
          <w:sz w:val="28"/>
          <w:szCs w:val="28"/>
        </w:rPr>
        <w:t>ублей</w:t>
      </w:r>
      <w:proofErr w:type="spellEnd"/>
      <w:r w:rsidRPr="00E72DAA">
        <w:rPr>
          <w:sz w:val="28"/>
          <w:szCs w:val="28"/>
        </w:rPr>
        <w:t>.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нарушения и недостатки, установленные в ходе контрольных мероприятий: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расчет компенсации части родительской платы в дошкольных учреждениях, производятся по нескольким методикам, т.е. не утвержден единый подход – второй год вопрос не решен Управлением образования;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на образование в 2015 году содержался автотранспорт администрации, общая сумма расходов составила 3 855,5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бюджета оказывали доставку продуктов питания в школы, расходы составили в сумме 641,3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на должность без соответствующего образования;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семинарах сотрудников, по теме не связанной с их должностными обязанностями;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неэффективно расходование бюджетных средств;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 выдерживаются нормы питания в дошкольных учреждениях ни в натуральном, ни в денежном выражении, фактическая стоимость питания значительно ниже утвержденной стоимости;</w:t>
      </w:r>
      <w:proofErr w:type="gramEnd"/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технологические карты в приготовление блюд не соблюдались, в результате производился перерасход продуктов питания;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лимиты на топливно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нергетические ресурсы не соблюдаются, договоры муниципальными учреждениями заключаются свыше утвержденных лимитов;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организован учет льготных категорий по питанию в школах;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новогодних подарков для учащихся за счет средств субсидии «Развитие муниципальной системы образования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неправомерные выплаты (завышенные) за услуг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ТехноКомм</w:t>
      </w:r>
      <w:proofErr w:type="spellEnd"/>
      <w:r>
        <w:rPr>
          <w:sz w:val="28"/>
          <w:szCs w:val="28"/>
        </w:rPr>
        <w:t>» в 2014 году;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организован учет рабочего времени сторожей, фактически отработанное время либо превышает, либо меньше нормальной продолжительности рабочей недели. В результате установлена недоработка или переработка рабочего времени.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сдачи</w:t>
      </w:r>
      <w:proofErr w:type="gramEnd"/>
      <w:r>
        <w:rPr>
          <w:sz w:val="28"/>
          <w:szCs w:val="28"/>
        </w:rPr>
        <w:t xml:space="preserve"> муниципальной собственности в аренду установлены факты занижения арендной платы; 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служебных автомобилей в поездках не связанных с производственной деятельностью;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обеспечена сохранность муниципального имущества, как со стороны Управления имуществом, так и бюджетными учреждениями;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перерасход списания ГСМ;</w:t>
      </w:r>
    </w:p>
    <w:p w:rsidR="00F71735" w:rsidRPr="0018346D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18346D">
        <w:rPr>
          <w:sz w:val="28"/>
          <w:szCs w:val="28"/>
        </w:rPr>
        <w:t>- не соблюдаются требования федерального закона от 23.11.2009 № 261-ФЗ «Об энергосбережении и о повышении энергетической эффективности…» в части ежегодного уменьшения лимитов потребления ТЭР и водоснабжения;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18346D">
        <w:rPr>
          <w:sz w:val="28"/>
          <w:szCs w:val="28"/>
        </w:rPr>
        <w:t>- искаженная информация отражена в регистрах бухгалтерского учета и отчетности, вследствие внесения недостоверных и несвоевременных хозяйственных операций;</w:t>
      </w:r>
    </w:p>
    <w:p w:rsidR="00F71735" w:rsidRPr="00717907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717907">
        <w:rPr>
          <w:sz w:val="28"/>
          <w:szCs w:val="28"/>
        </w:rPr>
        <w:t>- на балансе учреждений числится имущество, которое не эксплуатируется, и меры к реализации или списанию не принимаются;</w:t>
      </w:r>
    </w:p>
    <w:p w:rsidR="00F71735" w:rsidRPr="00717907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717907">
        <w:rPr>
          <w:sz w:val="28"/>
          <w:szCs w:val="28"/>
        </w:rPr>
        <w:t>- установлены факты переплат и неправомерных выплат заработной платы;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717907">
        <w:rPr>
          <w:sz w:val="28"/>
          <w:szCs w:val="28"/>
        </w:rPr>
        <w:t>- не соблюдались требования Инструкций по бюджетному учету и отчетности № 157Н, 33Н, 173Н;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717907">
        <w:rPr>
          <w:sz w:val="28"/>
          <w:szCs w:val="28"/>
        </w:rPr>
        <w:t xml:space="preserve">- </w:t>
      </w:r>
      <w:r w:rsidRPr="0024201C">
        <w:rPr>
          <w:sz w:val="28"/>
          <w:szCs w:val="28"/>
        </w:rPr>
        <w:t xml:space="preserve">нарушались требования </w:t>
      </w:r>
      <w:r w:rsidRPr="0024201C">
        <w:rPr>
          <w:sz w:val="28"/>
          <w:szCs w:val="28"/>
          <w:lang w:eastAsia="en-US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24201C">
        <w:rPr>
          <w:sz w:val="28"/>
          <w:szCs w:val="28"/>
        </w:rPr>
        <w:t>, в частности</w:t>
      </w:r>
      <w:r w:rsidRPr="00717907">
        <w:rPr>
          <w:sz w:val="28"/>
          <w:szCs w:val="28"/>
        </w:rPr>
        <w:t>: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нарушались требования в части соблюдения сроков размещения плана-графика, объема закупок у субъектов малого предпринимательства, отчетов о результатах исполнения муниципальных контрактов;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заключались контракты с единственным исполнителем при отсутствии оснований;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неправомерно изменялись условия при заключении и исполнении контрактов;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вносились соответствующие изменения в план-график при изменении способа закупки;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-заключались договоры без проведения конкурсных процедур.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производилась 100% предоплата договоров;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муниципальных унитарных предприятий</w:t>
      </w:r>
      <w:r w:rsidRPr="00695EC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нарушения и недостатки, установленные в ходе контрольных мероприятий:</w:t>
      </w:r>
    </w:p>
    <w:p w:rsidR="00F71735" w:rsidRPr="00717907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 МУ «Управление благоустройством» и </w:t>
      </w:r>
      <w:r w:rsidRPr="00D9182D">
        <w:rPr>
          <w:sz w:val="28"/>
          <w:szCs w:val="28"/>
        </w:rPr>
        <w:t>МУП «</w:t>
      </w:r>
      <w:r w:rsidRPr="006021C4">
        <w:rPr>
          <w:sz w:val="28"/>
          <w:szCs w:val="28"/>
        </w:rPr>
        <w:t>Управление благоустройства</w:t>
      </w:r>
      <w:r>
        <w:rPr>
          <w:sz w:val="28"/>
          <w:szCs w:val="28"/>
        </w:rPr>
        <w:t>» направлена на выполнение одних и тех же целей;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бухгалтерском учете не отражено поступление имущества, не зарегистрировано право хозяйственного ведения на недвижимое имущество – 13 объектов недвижимости;</w:t>
      </w:r>
    </w:p>
    <w:p w:rsidR="00F71735" w:rsidRDefault="00F71735" w:rsidP="00F7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907A3">
        <w:rPr>
          <w:sz w:val="28"/>
          <w:szCs w:val="28"/>
        </w:rPr>
        <w:t xml:space="preserve">произведен срез наружной теплотрассы </w:t>
      </w:r>
      <w:r>
        <w:rPr>
          <w:sz w:val="28"/>
          <w:szCs w:val="28"/>
        </w:rPr>
        <w:t xml:space="preserve">от </w:t>
      </w:r>
      <w:r w:rsidRPr="00C907A3">
        <w:rPr>
          <w:sz w:val="28"/>
          <w:szCs w:val="28"/>
        </w:rPr>
        <w:t>ул.</w:t>
      </w:r>
      <w:r>
        <w:rPr>
          <w:sz w:val="28"/>
          <w:szCs w:val="28"/>
        </w:rPr>
        <w:t xml:space="preserve"> Российская </w:t>
      </w:r>
      <w:r w:rsidRPr="00C907A3">
        <w:rPr>
          <w:sz w:val="28"/>
          <w:szCs w:val="28"/>
        </w:rPr>
        <w:t xml:space="preserve">д.8 </w:t>
      </w:r>
      <w:proofErr w:type="spellStart"/>
      <w:r w:rsidRPr="00C907A3">
        <w:rPr>
          <w:sz w:val="28"/>
          <w:szCs w:val="28"/>
        </w:rPr>
        <w:t>пос</w:t>
      </w:r>
      <w:proofErr w:type="gramStart"/>
      <w:r w:rsidRPr="00C907A3">
        <w:rPr>
          <w:sz w:val="28"/>
          <w:szCs w:val="28"/>
        </w:rPr>
        <w:t>.О</w:t>
      </w:r>
      <w:proofErr w:type="gramEnd"/>
      <w:r w:rsidRPr="00C907A3">
        <w:rPr>
          <w:sz w:val="28"/>
          <w:szCs w:val="28"/>
        </w:rPr>
        <w:t>ктябрьский</w:t>
      </w:r>
      <w:proofErr w:type="spellEnd"/>
      <w:r w:rsidRPr="00C907A3">
        <w:rPr>
          <w:sz w:val="28"/>
          <w:szCs w:val="28"/>
        </w:rPr>
        <w:t xml:space="preserve"> в </w:t>
      </w:r>
      <w:proofErr w:type="spellStart"/>
      <w:r w:rsidRPr="00C907A3">
        <w:rPr>
          <w:sz w:val="28"/>
          <w:szCs w:val="28"/>
        </w:rPr>
        <w:t>г.Копейске</w:t>
      </w:r>
      <w:proofErr w:type="spellEnd"/>
      <w:r w:rsidRPr="00C907A3">
        <w:rPr>
          <w:sz w:val="28"/>
          <w:szCs w:val="28"/>
        </w:rPr>
        <w:t xml:space="preserve"> до проходной </w:t>
      </w:r>
      <w:r>
        <w:rPr>
          <w:sz w:val="28"/>
          <w:szCs w:val="28"/>
        </w:rPr>
        <w:t>Ч</w:t>
      </w:r>
      <w:r w:rsidRPr="00C907A3">
        <w:rPr>
          <w:sz w:val="28"/>
          <w:szCs w:val="28"/>
        </w:rPr>
        <w:t>елябинской птицефабрики. Местонахождения срезанных труб (наружной теплотрассы) в к</w:t>
      </w:r>
      <w:r>
        <w:rPr>
          <w:sz w:val="28"/>
          <w:szCs w:val="28"/>
        </w:rPr>
        <w:t>оличестве 997,5м не установлено;</w:t>
      </w:r>
    </w:p>
    <w:p w:rsidR="00F71735" w:rsidRDefault="00F71735" w:rsidP="00F7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нежилых зданиях МУП «Управление благоустройства» (гараж, сварочное отделение механического цеха и механический цех) работают люди, не состоящие в трудовых отношениях с МУП «Управление благоустройства».  Договоры на аренду помещений не заключены и не представлено согласие собственника имущества в лице Управления по имуществу и земельным отношениям администрации </w:t>
      </w:r>
      <w:proofErr w:type="spellStart"/>
      <w:r w:rsidRPr="00D30064">
        <w:rPr>
          <w:sz w:val="28"/>
          <w:szCs w:val="28"/>
        </w:rPr>
        <w:t>Копейского</w:t>
      </w:r>
      <w:proofErr w:type="spellEnd"/>
      <w:r w:rsidRPr="00D30064">
        <w:rPr>
          <w:sz w:val="28"/>
          <w:szCs w:val="28"/>
        </w:rPr>
        <w:t xml:space="preserve"> городского округа Челябинской области</w:t>
      </w:r>
      <w:r>
        <w:rPr>
          <w:sz w:val="28"/>
          <w:szCs w:val="28"/>
        </w:rPr>
        <w:t>. Арендная плата предприятию не поступает.</w:t>
      </w:r>
    </w:p>
    <w:p w:rsidR="00F71735" w:rsidRDefault="00F71735" w:rsidP="00F7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имущество - 13 объектов недвижимости, находящиеся по адресу: </w:t>
      </w:r>
      <w:proofErr w:type="spellStart"/>
      <w:r>
        <w:rPr>
          <w:sz w:val="28"/>
          <w:szCs w:val="28"/>
        </w:rPr>
        <w:t>Еткульский</w:t>
      </w:r>
      <w:proofErr w:type="spellEnd"/>
      <w:r>
        <w:rPr>
          <w:sz w:val="28"/>
          <w:szCs w:val="28"/>
        </w:rPr>
        <w:t xml:space="preserve"> р-н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алачево</w:t>
      </w:r>
      <w:proofErr w:type="spellEnd"/>
      <w:r>
        <w:rPr>
          <w:sz w:val="28"/>
          <w:szCs w:val="28"/>
        </w:rPr>
        <w:t xml:space="preserve">, в/г № 69 -  балансовой стоимостью 4 765 375,77 руб. находятся в аварийном состоянии. </w:t>
      </w:r>
      <w:proofErr w:type="gramStart"/>
      <w:r>
        <w:rPr>
          <w:sz w:val="28"/>
          <w:szCs w:val="28"/>
        </w:rPr>
        <w:t>Не предоставляется возможным идентифицировать здания,  в связи с отсутствием крыш, стен и инвентарных номеров, некоторые здания разрушены до фундамента.</w:t>
      </w:r>
      <w:proofErr w:type="gramEnd"/>
      <w:r>
        <w:rPr>
          <w:sz w:val="28"/>
          <w:szCs w:val="28"/>
        </w:rPr>
        <w:t xml:space="preserve"> Переданные здания не могут использоваться по назначению.</w:t>
      </w:r>
    </w:p>
    <w:p w:rsidR="00F71735" w:rsidRPr="00C907A3" w:rsidRDefault="00F71735" w:rsidP="00F7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установлена реализация отходов угледобычи по заниженным ценам. За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 xml:space="preserve"> количество горелой породы предприятием выставляются счета на разные суммы, а в некоторых случаях не указывается количество, также установлены случаи отпуска по заниженным ценам  (6,96 руб. за 1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). МУП «Благоустройство» совершает хозяйственные операции, вызывающие сомнения – доставка горелой породы для заказчика, хотя ни договором, ни отчетом оценщика доставка в стоимость горелой породы не включается. Экономическая выгода по таким сделкам отсутствует.</w:t>
      </w:r>
    </w:p>
    <w:p w:rsidR="00F71735" w:rsidRDefault="00F71735" w:rsidP="00F7173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Управлением по имуществу и земельным отношениям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 в 2014, 2015 и 1 полугодие 2016 разрешение на установку и эксплуатацию рекламной конструкции на земельном участке не выдавалось МУП КГО «Управления благоустройства», но доходы в 2014 году поступали.</w:t>
      </w:r>
    </w:p>
    <w:p w:rsidR="00F71735" w:rsidRPr="00B34358" w:rsidRDefault="00F71735" w:rsidP="00F717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проверки полноты сбора с владельцев автомобильного транспорта за пользование платными автопарковками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 Контрольно-счетной палатой сделан запрос в Управление по имуществу и земельным отношениям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 количестве и площади автопарковок. </w:t>
      </w:r>
      <w:r w:rsidRPr="00B34358">
        <w:rPr>
          <w:sz w:val="28"/>
          <w:szCs w:val="28"/>
        </w:rPr>
        <w:t xml:space="preserve">Управление по имуществу и земельным отношениям администрации </w:t>
      </w:r>
      <w:proofErr w:type="spellStart"/>
      <w:r w:rsidRPr="00B34358">
        <w:rPr>
          <w:sz w:val="28"/>
          <w:szCs w:val="28"/>
        </w:rPr>
        <w:t>Копейского</w:t>
      </w:r>
      <w:proofErr w:type="spellEnd"/>
      <w:r w:rsidRPr="00B34358">
        <w:rPr>
          <w:sz w:val="28"/>
          <w:szCs w:val="28"/>
        </w:rPr>
        <w:t xml:space="preserve"> городского округа Челябинской области, который является администратором вида доходов местного бюджета, не располагает информацией о площади парковок.</w:t>
      </w:r>
    </w:p>
    <w:p w:rsidR="00F71735" w:rsidRDefault="00F71735" w:rsidP="00F7173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-МУП КГО «Управление благоустройства» заключило договоры с </w:t>
      </w:r>
      <w:proofErr w:type="spellStart"/>
      <w:r>
        <w:rPr>
          <w:sz w:val="28"/>
          <w:szCs w:val="28"/>
        </w:rPr>
        <w:t>Бондаревским</w:t>
      </w:r>
      <w:proofErr w:type="spellEnd"/>
      <w:r>
        <w:rPr>
          <w:sz w:val="28"/>
          <w:szCs w:val="28"/>
        </w:rPr>
        <w:t xml:space="preserve"> К.М. по уборке мусора, разбору обветшалых неметаллических конструкций, не нарушающих целостность здания в целом, а так же металлических конструкций пришедших в негодность внутри производственного здания котельной № 9 шахты «</w:t>
      </w:r>
      <w:proofErr w:type="spellStart"/>
      <w:r>
        <w:rPr>
          <w:sz w:val="28"/>
          <w:szCs w:val="28"/>
        </w:rPr>
        <w:t>Подозерная</w:t>
      </w:r>
      <w:proofErr w:type="spellEnd"/>
      <w:r>
        <w:rPr>
          <w:sz w:val="28"/>
          <w:szCs w:val="28"/>
        </w:rPr>
        <w:t xml:space="preserve">».  </w:t>
      </w:r>
      <w:r w:rsidRPr="009B0E00">
        <w:rPr>
          <w:sz w:val="28"/>
          <w:szCs w:val="28"/>
        </w:rPr>
        <w:t xml:space="preserve">Подлинность подписи </w:t>
      </w:r>
      <w:proofErr w:type="spellStart"/>
      <w:r w:rsidRPr="009B0E00">
        <w:rPr>
          <w:sz w:val="28"/>
          <w:szCs w:val="28"/>
        </w:rPr>
        <w:t>Бондревского</w:t>
      </w:r>
      <w:proofErr w:type="spellEnd"/>
      <w:r w:rsidRPr="009B0E00">
        <w:rPr>
          <w:sz w:val="28"/>
          <w:szCs w:val="28"/>
        </w:rPr>
        <w:t xml:space="preserve"> К.М. в расходных ордерах вызывает сомнения на общую сумму 154 542,70 руб., т.е.</w:t>
      </w:r>
      <w:r>
        <w:rPr>
          <w:b/>
          <w:sz w:val="28"/>
          <w:szCs w:val="28"/>
        </w:rPr>
        <w:t xml:space="preserve"> </w:t>
      </w:r>
      <w:r w:rsidRPr="009B0E00">
        <w:rPr>
          <w:sz w:val="28"/>
          <w:szCs w:val="28"/>
        </w:rPr>
        <w:t>вызывает сомнения получение денежных средств</w:t>
      </w:r>
      <w:r w:rsidRPr="00C271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Бондаревским</w:t>
      </w:r>
      <w:proofErr w:type="spellEnd"/>
      <w:r>
        <w:rPr>
          <w:sz w:val="28"/>
          <w:szCs w:val="28"/>
        </w:rPr>
        <w:t xml:space="preserve"> К.М.</w:t>
      </w:r>
      <w:r>
        <w:rPr>
          <w:b/>
          <w:sz w:val="28"/>
          <w:szCs w:val="28"/>
        </w:rPr>
        <w:t xml:space="preserve"> </w:t>
      </w:r>
      <w:r w:rsidRPr="00C2713C">
        <w:rPr>
          <w:sz w:val="28"/>
          <w:szCs w:val="28"/>
        </w:rPr>
        <w:t>П</w:t>
      </w:r>
      <w:r>
        <w:rPr>
          <w:sz w:val="28"/>
          <w:szCs w:val="28"/>
        </w:rPr>
        <w:t xml:space="preserve">о договору заключенный с Сорокиной Н.Р. для осуществления комплекса работ по </w:t>
      </w:r>
      <w:r>
        <w:rPr>
          <w:sz w:val="28"/>
          <w:szCs w:val="28"/>
        </w:rPr>
        <w:lastRenderedPageBreak/>
        <w:t xml:space="preserve">очистке территории Заказчика от снега, с учетом его вывоза. </w:t>
      </w:r>
      <w:r w:rsidRPr="00B34358">
        <w:rPr>
          <w:sz w:val="28"/>
          <w:szCs w:val="28"/>
        </w:rPr>
        <w:t>Подлинность подписи  Сорокиной Н.Р. в  расходных ордерах вызывает сомнения на общую сумму  149 510,00  руб.</w:t>
      </w:r>
      <w:r>
        <w:rPr>
          <w:sz w:val="28"/>
          <w:szCs w:val="28"/>
        </w:rPr>
        <w:t>, т.е.</w:t>
      </w:r>
      <w:r w:rsidRPr="00C2713C">
        <w:rPr>
          <w:sz w:val="28"/>
          <w:szCs w:val="28"/>
        </w:rPr>
        <w:t xml:space="preserve"> </w:t>
      </w:r>
      <w:r w:rsidRPr="009B0E00">
        <w:rPr>
          <w:sz w:val="28"/>
          <w:szCs w:val="28"/>
        </w:rPr>
        <w:t>вызывает сомнения получение денежных средств</w:t>
      </w:r>
      <w:r w:rsidRPr="00C2713C">
        <w:rPr>
          <w:sz w:val="28"/>
          <w:szCs w:val="28"/>
        </w:rPr>
        <w:t xml:space="preserve"> </w:t>
      </w:r>
      <w:r w:rsidRPr="00B34358">
        <w:rPr>
          <w:sz w:val="28"/>
          <w:szCs w:val="28"/>
        </w:rPr>
        <w:t>Сорокиной Н.Р.</w:t>
      </w:r>
    </w:p>
    <w:p w:rsidR="00F71735" w:rsidRDefault="00F71735" w:rsidP="00F7173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МУП «КПА»:</w:t>
      </w:r>
    </w:p>
    <w:p w:rsidR="00F71735" w:rsidRDefault="00F71735" w:rsidP="00F7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E23A1D">
        <w:rPr>
          <w:sz w:val="28"/>
          <w:szCs w:val="28"/>
        </w:rPr>
        <w:t>аконность утверждения норматива и порядка предоставления субсидий юридическим лицам на возмещение затрат в связи с оказанием услуг по перевозке пассажиров городским автомобильным пассажирским транспортом общего пользования вызывают сомнения, т.к. постановление администрации от 20.06.2012 № 164 недействующее, но согласно ему производятся расчет</w:t>
      </w:r>
      <w:r>
        <w:rPr>
          <w:sz w:val="28"/>
          <w:szCs w:val="28"/>
        </w:rPr>
        <w:t>ы субсидий на возмещение затрат;</w:t>
      </w:r>
    </w:p>
    <w:p w:rsidR="00F71735" w:rsidRPr="00F63642" w:rsidRDefault="00F71735" w:rsidP="00F7173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</w:t>
      </w:r>
      <w:r w:rsidRPr="00141962">
        <w:rPr>
          <w:sz w:val="28"/>
          <w:szCs w:val="28"/>
        </w:rPr>
        <w:t xml:space="preserve">орматив возмещения затрат в связи с оказанием услуг по перевозке пассажиров городским пассажирским автомобильным транспортом общего пользования, на </w:t>
      </w:r>
      <w:smartTag w:uri="urn:schemas-microsoft-com:office:smarttags" w:element="metricconverter">
        <w:smartTagPr>
          <w:attr w:name="ProductID" w:val="1 км"/>
        </w:smartTagPr>
        <w:r w:rsidRPr="00141962">
          <w:rPr>
            <w:sz w:val="28"/>
            <w:szCs w:val="28"/>
          </w:rPr>
          <w:t>1 км</w:t>
        </w:r>
      </w:smartTag>
      <w:r w:rsidRPr="00141962">
        <w:rPr>
          <w:sz w:val="28"/>
          <w:szCs w:val="28"/>
        </w:rPr>
        <w:t xml:space="preserve"> пробега на 2016 год установлено, что расходы ремонтного цеха включены дважды. Расходы на ремонт подвижного состава учтены в прямых расходах и в распределение общехозяйственных расходов</w:t>
      </w:r>
      <w:r>
        <w:rPr>
          <w:sz w:val="28"/>
          <w:szCs w:val="28"/>
        </w:rPr>
        <w:t>;</w:t>
      </w:r>
    </w:p>
    <w:p w:rsidR="00F71735" w:rsidRPr="00F63642" w:rsidRDefault="00F71735" w:rsidP="00F71735">
      <w:pPr>
        <w:ind w:firstLine="708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- н</w:t>
      </w:r>
      <w:r w:rsidRPr="00141962">
        <w:rPr>
          <w:sz w:val="28"/>
          <w:szCs w:val="28"/>
        </w:rPr>
        <w:t xml:space="preserve">орматив возмещения затрат в связи с оказанием услуг по перевозке пассажиров городским пассажирским автомобильным транспортом общего пользования, на </w:t>
      </w:r>
      <w:smartTag w:uri="urn:schemas-microsoft-com:office:smarttags" w:element="metricconverter">
        <w:smartTagPr>
          <w:attr w:name="ProductID" w:val="1 км"/>
        </w:smartTagPr>
        <w:r w:rsidRPr="00141962">
          <w:rPr>
            <w:sz w:val="28"/>
            <w:szCs w:val="28"/>
          </w:rPr>
          <w:t>1 км</w:t>
        </w:r>
      </w:smartTag>
      <w:r w:rsidRPr="00141962">
        <w:rPr>
          <w:sz w:val="28"/>
          <w:szCs w:val="28"/>
        </w:rPr>
        <w:t xml:space="preserve"> пробега на 2015год установлено, что расходы на заработную плату водителей рассчитаны по средней заработной плате за 2014 год в сумме 20 012,0 руб. на человека, фактически средняя заработная плата водителей ниже и составила 19 845,0 руб. на человека.</w:t>
      </w:r>
      <w:proofErr w:type="gramEnd"/>
      <w:r w:rsidRPr="00141962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E23A1D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Pr="00E23A1D">
        <w:rPr>
          <w:sz w:val="28"/>
          <w:szCs w:val="28"/>
        </w:rPr>
        <w:t xml:space="preserve"> на 2015</w:t>
      </w:r>
      <w:r>
        <w:rPr>
          <w:sz w:val="28"/>
          <w:szCs w:val="28"/>
        </w:rPr>
        <w:t>, 2016</w:t>
      </w:r>
      <w:r w:rsidRPr="00E23A1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23A1D">
        <w:rPr>
          <w:sz w:val="28"/>
          <w:szCs w:val="28"/>
        </w:rPr>
        <w:t xml:space="preserve"> завышен</w:t>
      </w:r>
      <w:r>
        <w:rPr>
          <w:sz w:val="28"/>
          <w:szCs w:val="28"/>
        </w:rPr>
        <w:t>ы</w:t>
      </w:r>
      <w:r w:rsidRPr="00E23A1D">
        <w:rPr>
          <w:sz w:val="28"/>
          <w:szCs w:val="28"/>
        </w:rPr>
        <w:t xml:space="preserve"> и необходим</w:t>
      </w:r>
      <w:r>
        <w:rPr>
          <w:sz w:val="28"/>
          <w:szCs w:val="28"/>
        </w:rPr>
        <w:t>о</w:t>
      </w:r>
      <w:r w:rsidRPr="00E23A1D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E23A1D">
        <w:rPr>
          <w:sz w:val="28"/>
          <w:szCs w:val="28"/>
        </w:rPr>
        <w:t xml:space="preserve"> перерасчет</w:t>
      </w:r>
      <w:r>
        <w:rPr>
          <w:sz w:val="28"/>
          <w:szCs w:val="28"/>
        </w:rPr>
        <w:t>;</w:t>
      </w:r>
    </w:p>
    <w:p w:rsidR="00F71735" w:rsidRPr="004F4ABC" w:rsidRDefault="00F71735" w:rsidP="00F71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C7E88">
        <w:rPr>
          <w:sz w:val="28"/>
          <w:szCs w:val="28"/>
        </w:rPr>
        <w:t xml:space="preserve">  нарушение договора на осуществление перевозок пассажиров и багажа на территории КГО,</w:t>
      </w:r>
      <w:r w:rsidRPr="00C2713C">
        <w:rPr>
          <w:sz w:val="28"/>
          <w:szCs w:val="28"/>
        </w:rPr>
        <w:t xml:space="preserve"> </w:t>
      </w:r>
      <w:r w:rsidRPr="004F4ABC">
        <w:rPr>
          <w:sz w:val="28"/>
          <w:szCs w:val="28"/>
        </w:rPr>
        <w:t xml:space="preserve">заключенный между предприятием и Администрацией </w:t>
      </w:r>
      <w:proofErr w:type="spellStart"/>
      <w:r w:rsidRPr="004F4ABC">
        <w:rPr>
          <w:sz w:val="28"/>
          <w:szCs w:val="28"/>
        </w:rPr>
        <w:t>Копейского</w:t>
      </w:r>
      <w:proofErr w:type="spellEnd"/>
      <w:r w:rsidRPr="004F4ABC">
        <w:rPr>
          <w:sz w:val="28"/>
          <w:szCs w:val="28"/>
        </w:rPr>
        <w:t xml:space="preserve"> городского округа  Челябинской области автобусы среднего класса </w:t>
      </w:r>
      <w:r w:rsidRPr="004F4ABC">
        <w:rPr>
          <w:sz w:val="28"/>
          <w:szCs w:val="28"/>
          <w:lang w:val="en-US"/>
        </w:rPr>
        <w:t>IVECO</w:t>
      </w:r>
      <w:r w:rsidRPr="004F4ABC">
        <w:rPr>
          <w:sz w:val="28"/>
          <w:szCs w:val="28"/>
        </w:rPr>
        <w:t xml:space="preserve"> – АМТ в количестве 5 штук производят маршруты следования </w:t>
      </w:r>
      <w:r>
        <w:rPr>
          <w:sz w:val="28"/>
          <w:szCs w:val="28"/>
        </w:rPr>
        <w:t>по</w:t>
      </w:r>
      <w:r w:rsidRPr="004F4ABC">
        <w:rPr>
          <w:sz w:val="28"/>
          <w:szCs w:val="28"/>
        </w:rPr>
        <w:t xml:space="preserve"> номерам маршрут</w:t>
      </w:r>
      <w:r>
        <w:rPr>
          <w:sz w:val="28"/>
          <w:szCs w:val="28"/>
        </w:rPr>
        <w:t>ов</w:t>
      </w:r>
      <w:r w:rsidRPr="004F4ABC">
        <w:rPr>
          <w:sz w:val="28"/>
          <w:szCs w:val="28"/>
        </w:rPr>
        <w:t xml:space="preserve"> – 41,  26с, 21 и 6с. Данные маршруты следования отсутствуют в реестре муниципальных маршрутов регулярных перевозок, осуществляемых на территории </w:t>
      </w:r>
      <w:proofErr w:type="spellStart"/>
      <w:r w:rsidRPr="004F4ABC">
        <w:rPr>
          <w:sz w:val="28"/>
          <w:szCs w:val="28"/>
        </w:rPr>
        <w:t>Копейского</w:t>
      </w:r>
      <w:proofErr w:type="spellEnd"/>
      <w:r w:rsidRPr="004F4ABC">
        <w:rPr>
          <w:sz w:val="28"/>
          <w:szCs w:val="28"/>
        </w:rPr>
        <w:t xml:space="preserve"> городского округа Челябинской области по регулируемым и нерегулируемым тарифам утве</w:t>
      </w:r>
      <w:r>
        <w:rPr>
          <w:sz w:val="28"/>
          <w:szCs w:val="28"/>
        </w:rPr>
        <w:t>ржденных и согласованных.</w:t>
      </w:r>
    </w:p>
    <w:p w:rsidR="00F71735" w:rsidRDefault="00F71735" w:rsidP="00F71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F4ABC">
        <w:rPr>
          <w:sz w:val="28"/>
          <w:szCs w:val="28"/>
        </w:rPr>
        <w:t xml:space="preserve">втобусы среднего класса </w:t>
      </w:r>
      <w:r w:rsidRPr="004F4ABC">
        <w:rPr>
          <w:sz w:val="28"/>
          <w:szCs w:val="28"/>
          <w:lang w:val="en-US"/>
        </w:rPr>
        <w:t>IVECO</w:t>
      </w:r>
      <w:r w:rsidRPr="004F4ABC">
        <w:rPr>
          <w:sz w:val="28"/>
          <w:szCs w:val="28"/>
        </w:rPr>
        <w:t xml:space="preserve"> – АМТ выполняют заказы на свадьбы</w:t>
      </w:r>
      <w:r>
        <w:rPr>
          <w:sz w:val="28"/>
          <w:szCs w:val="28"/>
        </w:rPr>
        <w:t>, похороны, русские бани</w:t>
      </w:r>
      <w:r w:rsidRPr="004F4ABC">
        <w:rPr>
          <w:sz w:val="28"/>
          <w:szCs w:val="28"/>
        </w:rPr>
        <w:t xml:space="preserve"> подтверждается </w:t>
      </w:r>
      <w:proofErr w:type="gramStart"/>
      <w:r w:rsidRPr="004F4ABC">
        <w:rPr>
          <w:sz w:val="28"/>
          <w:szCs w:val="28"/>
        </w:rPr>
        <w:t>заказ-нарядами</w:t>
      </w:r>
      <w:proofErr w:type="gramEnd"/>
      <w:r w:rsidRPr="004F4ABC">
        <w:rPr>
          <w:sz w:val="28"/>
          <w:szCs w:val="28"/>
        </w:rPr>
        <w:t xml:space="preserve"> и путевыми листами (например: за</w:t>
      </w:r>
      <w:r>
        <w:rPr>
          <w:sz w:val="28"/>
          <w:szCs w:val="28"/>
        </w:rPr>
        <w:t xml:space="preserve">каз-наряд № 98 от 25.06.2016 - </w:t>
      </w:r>
      <w:r w:rsidRPr="004F4ABC">
        <w:rPr>
          <w:sz w:val="28"/>
          <w:szCs w:val="28"/>
        </w:rPr>
        <w:t xml:space="preserve">свадьба на озере </w:t>
      </w:r>
      <w:proofErr w:type="spellStart"/>
      <w:r w:rsidRPr="004F4ABC">
        <w:rPr>
          <w:sz w:val="28"/>
          <w:szCs w:val="28"/>
        </w:rPr>
        <w:t>Касарги</w:t>
      </w:r>
      <w:proofErr w:type="spellEnd"/>
      <w:r w:rsidRPr="004F4ABC">
        <w:rPr>
          <w:sz w:val="28"/>
          <w:szCs w:val="28"/>
        </w:rPr>
        <w:t xml:space="preserve">; заказ-наряд № 109 от 13.07.2016 - похороны, заказ-наряд № 101 </w:t>
      </w:r>
      <w:r>
        <w:rPr>
          <w:sz w:val="28"/>
          <w:szCs w:val="28"/>
        </w:rPr>
        <w:t>от 28.06.2016 - «Русские бани»);</w:t>
      </w:r>
    </w:p>
    <w:p w:rsidR="00F71735" w:rsidRDefault="00F71735" w:rsidP="00F7173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7981">
        <w:rPr>
          <w:sz w:val="28"/>
          <w:szCs w:val="28"/>
        </w:rPr>
        <w:t xml:space="preserve">МУП «КПА» признаны расходы документально неподтвержденные, а именно наличный денежный расчет из кассы предприятия с поставщиками не подтвержден кассовыми чеками, либо бланками строгой отчетности: </w:t>
      </w:r>
      <w:proofErr w:type="gramStart"/>
      <w:r w:rsidRPr="009E7981">
        <w:rPr>
          <w:sz w:val="28"/>
          <w:szCs w:val="28"/>
        </w:rPr>
        <w:t>ООО «</w:t>
      </w:r>
      <w:proofErr w:type="spellStart"/>
      <w:r w:rsidRPr="009E7981">
        <w:rPr>
          <w:sz w:val="28"/>
          <w:szCs w:val="28"/>
        </w:rPr>
        <w:t>Снабнефтепродукт</w:t>
      </w:r>
      <w:proofErr w:type="spellEnd"/>
      <w:r w:rsidRPr="009E7981">
        <w:rPr>
          <w:sz w:val="28"/>
          <w:szCs w:val="28"/>
        </w:rPr>
        <w:t xml:space="preserve">»; ООО «ДИВ»; ООО «Габарит-Авто»; ООО РПК «Портал»; ООО «Циркон»; ООО ЧОО «Кольчуга»; ООО ЧОП «Альянс»; ООО ИТЦБ «Варяг»; ООО «КОМСТРОЙМАШ УРАЛА»; ИП </w:t>
      </w:r>
      <w:proofErr w:type="spellStart"/>
      <w:r w:rsidRPr="009E7981">
        <w:rPr>
          <w:sz w:val="28"/>
          <w:szCs w:val="28"/>
        </w:rPr>
        <w:t>Колунтаева</w:t>
      </w:r>
      <w:proofErr w:type="spellEnd"/>
      <w:r w:rsidRPr="009E7981">
        <w:rPr>
          <w:sz w:val="28"/>
          <w:szCs w:val="28"/>
        </w:rPr>
        <w:t xml:space="preserve"> Н.В.; ИП Сулейманов В.Р.; ООО «Предприятие Авто плюс»; ООО «Торговый дом «Уральский»; ООО «Уральская Консалтинговая Компания Бухучет </w:t>
      </w:r>
      <w:proofErr w:type="spellStart"/>
      <w:r w:rsidRPr="009E7981">
        <w:rPr>
          <w:sz w:val="28"/>
          <w:szCs w:val="28"/>
        </w:rPr>
        <w:lastRenderedPageBreak/>
        <w:t>АудитСервис</w:t>
      </w:r>
      <w:proofErr w:type="spellEnd"/>
      <w:r w:rsidRPr="009E7981">
        <w:rPr>
          <w:sz w:val="28"/>
          <w:szCs w:val="28"/>
        </w:rPr>
        <w:t>»; ООО «Массив».</w:t>
      </w:r>
      <w:proofErr w:type="gramEnd"/>
      <w:r w:rsidRPr="009E7981">
        <w:rPr>
          <w:sz w:val="28"/>
          <w:szCs w:val="28"/>
        </w:rPr>
        <w:t xml:space="preserve"> За период 2014- 2015 годы на сумму 21 184 428,89 руб. оплачено поставщикам</w:t>
      </w:r>
      <w:r>
        <w:rPr>
          <w:sz w:val="28"/>
          <w:szCs w:val="28"/>
        </w:rPr>
        <w:t xml:space="preserve"> без подтверждающих документов;</w:t>
      </w:r>
    </w:p>
    <w:p w:rsidR="00F71735" w:rsidRPr="009E7981" w:rsidRDefault="00F71735" w:rsidP="00F7173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ежедневно в начале рабочего дня и в конце рабочего дня совершались поездки по маршруту Копейс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Челябинск, Челябинск- Копейск. Поездки вызывают сомнения, что связаны с производственной необходимостью;</w:t>
      </w:r>
    </w:p>
    <w:p w:rsidR="00F71735" w:rsidRPr="009D54CB" w:rsidRDefault="00F71735" w:rsidP="00F71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9D54CB">
        <w:rPr>
          <w:sz w:val="28"/>
          <w:szCs w:val="28"/>
        </w:rPr>
        <w:t xml:space="preserve">ежду МУП «КПА» </w:t>
      </w:r>
      <w:proofErr w:type="gramStart"/>
      <w:r w:rsidRPr="009D54CB">
        <w:rPr>
          <w:sz w:val="28"/>
          <w:szCs w:val="28"/>
        </w:rPr>
        <w:t>и ООО</w:t>
      </w:r>
      <w:proofErr w:type="gramEnd"/>
      <w:r w:rsidRPr="009D54CB">
        <w:rPr>
          <w:sz w:val="28"/>
          <w:szCs w:val="28"/>
        </w:rPr>
        <w:t xml:space="preserve"> «Третий автобусный парк» (далее по тексту – Исполнитель) заключен договор на техническое обс</w:t>
      </w:r>
      <w:r>
        <w:rPr>
          <w:sz w:val="28"/>
          <w:szCs w:val="28"/>
        </w:rPr>
        <w:t>луживание  и ремонт автомобилей.</w:t>
      </w:r>
      <w:r w:rsidRPr="009D54CB">
        <w:rPr>
          <w:sz w:val="28"/>
          <w:szCs w:val="28"/>
        </w:rPr>
        <w:t xml:space="preserve"> В соответствии с п.1.2. заключенного договора Исполнитель проводит работы на территории предприятия с использованием оборудования предприятия. </w:t>
      </w:r>
    </w:p>
    <w:p w:rsidR="00F71735" w:rsidRPr="00DF4CB6" w:rsidRDefault="00F71735" w:rsidP="00F71735">
      <w:pPr>
        <w:jc w:val="both"/>
        <w:rPr>
          <w:sz w:val="28"/>
          <w:szCs w:val="28"/>
        </w:rPr>
      </w:pPr>
      <w:r w:rsidRPr="009D54CB">
        <w:rPr>
          <w:sz w:val="28"/>
          <w:szCs w:val="28"/>
        </w:rPr>
        <w:tab/>
        <w:t>Фактически, без разрешения собственника имущества, предприятием были сданы помещения в аренду и переданы во временное пользование оборудование предприятия</w:t>
      </w:r>
      <w:r w:rsidRPr="00DF4CB6">
        <w:rPr>
          <w:sz w:val="28"/>
          <w:szCs w:val="28"/>
        </w:rPr>
        <w:t xml:space="preserve">. </w:t>
      </w:r>
    </w:p>
    <w:p w:rsidR="00F71735" w:rsidRPr="009D54CB" w:rsidRDefault="00F71735" w:rsidP="00F71735">
      <w:pPr>
        <w:ind w:firstLine="708"/>
        <w:jc w:val="both"/>
        <w:rPr>
          <w:sz w:val="28"/>
          <w:szCs w:val="28"/>
          <w:u w:val="single"/>
        </w:rPr>
      </w:pPr>
      <w:r w:rsidRPr="009D54CB">
        <w:rPr>
          <w:sz w:val="28"/>
          <w:szCs w:val="28"/>
        </w:rPr>
        <w:t xml:space="preserve">В договоре на техническое обслуживание  и ремонт автомобилей </w:t>
      </w:r>
      <w:proofErr w:type="gramStart"/>
      <w:r w:rsidRPr="009D54CB">
        <w:rPr>
          <w:sz w:val="28"/>
          <w:szCs w:val="28"/>
        </w:rPr>
        <w:t>от</w:t>
      </w:r>
      <w:proofErr w:type="gramEnd"/>
      <w:r w:rsidRPr="009D54CB">
        <w:rPr>
          <w:sz w:val="28"/>
          <w:szCs w:val="28"/>
        </w:rPr>
        <w:t xml:space="preserve"> не указано, </w:t>
      </w:r>
      <w:proofErr w:type="gramStart"/>
      <w:r w:rsidRPr="009D54CB">
        <w:rPr>
          <w:sz w:val="28"/>
          <w:szCs w:val="28"/>
        </w:rPr>
        <w:t>какими</w:t>
      </w:r>
      <w:proofErr w:type="gramEnd"/>
      <w:r w:rsidRPr="009D54CB">
        <w:rPr>
          <w:sz w:val="28"/>
          <w:szCs w:val="28"/>
        </w:rPr>
        <w:t xml:space="preserve"> именно помещениями и оборудованием разрешено пользоваться ООО «Третий автобусный парк» и не было предусмотрено возмещение коммунальных платежей. Акта о передаче оборудования и помещений Исполнителю не представлено. Отсутствие в договоре перечня передаваемых помещений Исполнителю, делает невозможным произвести расчет недополученной прибыли от сдачи в аренду помещений и оборудования предприятия.  По такой же причине, </w:t>
      </w:r>
      <w:proofErr w:type="gramStart"/>
      <w:r w:rsidRPr="009D54CB">
        <w:rPr>
          <w:sz w:val="28"/>
          <w:szCs w:val="28"/>
        </w:rPr>
        <w:t>не возможно</w:t>
      </w:r>
      <w:proofErr w:type="gramEnd"/>
      <w:r w:rsidRPr="009D54CB">
        <w:rPr>
          <w:sz w:val="28"/>
          <w:szCs w:val="28"/>
        </w:rPr>
        <w:t xml:space="preserve"> рассчитать сумму подлежащей возмещению предприятию за коммунальные платежи переданных помещений.</w:t>
      </w:r>
    </w:p>
    <w:p w:rsidR="00F71735" w:rsidRPr="009D54CB" w:rsidRDefault="00F71735" w:rsidP="00F71735">
      <w:pPr>
        <w:ind w:firstLine="708"/>
        <w:jc w:val="both"/>
        <w:rPr>
          <w:sz w:val="28"/>
          <w:szCs w:val="28"/>
        </w:rPr>
      </w:pPr>
      <w:r w:rsidRPr="00DF4CB6">
        <w:rPr>
          <w:sz w:val="28"/>
          <w:szCs w:val="28"/>
        </w:rPr>
        <w:t>В нарушение Постановления Правительства РФ от 11.04.2001 № 290 «Об утверждении Правил оказания услуг (выполнения работ) по техническому обслуживанию и ремонту автомототранспортных средств»</w:t>
      </w:r>
      <w:r>
        <w:rPr>
          <w:sz w:val="28"/>
          <w:szCs w:val="28"/>
        </w:rPr>
        <w:t xml:space="preserve"> </w:t>
      </w:r>
      <w:r w:rsidRPr="009D54CB">
        <w:rPr>
          <w:sz w:val="28"/>
          <w:szCs w:val="28"/>
        </w:rPr>
        <w:t>Исполнителем до заключения договора не представлена достоверная информация об оказываемых услугах (выполняемых работах), обеспечивающих возможность правильного выбора, а именно:</w:t>
      </w:r>
    </w:p>
    <w:p w:rsidR="00F71735" w:rsidRPr="009D54CB" w:rsidRDefault="00F71735" w:rsidP="00F7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4CB">
        <w:rPr>
          <w:sz w:val="28"/>
          <w:szCs w:val="28"/>
        </w:rPr>
        <w:t>а) перечень оказываемых услуг (выполняемых работ) и форм их оказания;</w:t>
      </w:r>
    </w:p>
    <w:p w:rsidR="00F71735" w:rsidRPr="009D54CB" w:rsidRDefault="00F71735" w:rsidP="00F7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4CB">
        <w:rPr>
          <w:sz w:val="28"/>
          <w:szCs w:val="28"/>
        </w:rPr>
        <w:t>б) наименования стандартов, обязательным требованиям которых должны соответствовать оказываемые услуги (выполняемые работы);</w:t>
      </w:r>
    </w:p>
    <w:p w:rsidR="00F71735" w:rsidRPr="009D54CB" w:rsidRDefault="00F71735" w:rsidP="00F7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4CB">
        <w:rPr>
          <w:sz w:val="28"/>
          <w:szCs w:val="28"/>
        </w:rPr>
        <w:t>в) сведения об обязательном подтверждении соответствия оказываемых услуг (выполняемых работ) установленным требованиям, в случае если такие услуги (работы) подлежат обязательному подтверждению соответствия (номер и срок действия документа, подтверждающего соответствие, орган, его выдавший);</w:t>
      </w:r>
    </w:p>
    <w:p w:rsidR="00F71735" w:rsidRPr="009D54CB" w:rsidRDefault="00F71735" w:rsidP="00F7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4CB">
        <w:rPr>
          <w:sz w:val="28"/>
          <w:szCs w:val="28"/>
        </w:rPr>
        <w:t>г) цены на оказываемые услуги (выполняемые работы), а также цены на используемые при этом запасные части и материалы и сведения о порядке и форме оплаты;</w:t>
      </w:r>
    </w:p>
    <w:p w:rsidR="00F71735" w:rsidRPr="009D54CB" w:rsidRDefault="00F71735" w:rsidP="00F7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4CB">
        <w:rPr>
          <w:sz w:val="28"/>
          <w:szCs w:val="28"/>
        </w:rPr>
        <w:t>д) гарантийные сроки, если они установлены;</w:t>
      </w:r>
    </w:p>
    <w:p w:rsidR="00F71735" w:rsidRPr="009D54CB" w:rsidRDefault="00F71735" w:rsidP="00F7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4CB">
        <w:rPr>
          <w:sz w:val="28"/>
          <w:szCs w:val="28"/>
        </w:rPr>
        <w:t>е) сведения о сроках выполнения заказов.</w:t>
      </w:r>
    </w:p>
    <w:p w:rsidR="00F71735" w:rsidRPr="004E77D8" w:rsidRDefault="00F71735" w:rsidP="00F71735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МУП «КПА» регулярно производились выплаты  завышенных авансов за фактически не отработанное время. </w:t>
      </w:r>
    </w:p>
    <w:p w:rsidR="00F71735" w:rsidRPr="004E77D8" w:rsidRDefault="00F71735" w:rsidP="00F71735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р</w:t>
      </w:r>
      <w:r w:rsidRPr="00731442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731442">
        <w:rPr>
          <w:sz w:val="28"/>
          <w:szCs w:val="28"/>
        </w:rPr>
        <w:t xml:space="preserve"> МУП «КПА» недобросовестно выполн</w:t>
      </w:r>
      <w:r>
        <w:rPr>
          <w:sz w:val="28"/>
          <w:szCs w:val="28"/>
        </w:rPr>
        <w:t xml:space="preserve">яет </w:t>
      </w:r>
      <w:r w:rsidRPr="00731442">
        <w:rPr>
          <w:sz w:val="28"/>
          <w:szCs w:val="28"/>
        </w:rPr>
        <w:t>трудово</w:t>
      </w:r>
      <w:r>
        <w:rPr>
          <w:sz w:val="28"/>
          <w:szCs w:val="28"/>
        </w:rPr>
        <w:t>й договор, а именно</w:t>
      </w:r>
      <w:r w:rsidRPr="00731442">
        <w:rPr>
          <w:sz w:val="28"/>
          <w:szCs w:val="28"/>
        </w:rPr>
        <w:t xml:space="preserve"> не обеспечивает своевременное и качественное выполнение договоров и </w:t>
      </w:r>
      <w:r w:rsidRPr="00731442">
        <w:rPr>
          <w:sz w:val="28"/>
          <w:szCs w:val="28"/>
        </w:rPr>
        <w:lastRenderedPageBreak/>
        <w:t>обязатель</w:t>
      </w:r>
      <w:proofErr w:type="gramStart"/>
      <w:r w:rsidRPr="00731442">
        <w:rPr>
          <w:sz w:val="28"/>
          <w:szCs w:val="28"/>
        </w:rPr>
        <w:t>ств пр</w:t>
      </w:r>
      <w:proofErr w:type="gramEnd"/>
      <w:r w:rsidRPr="00731442">
        <w:rPr>
          <w:sz w:val="28"/>
          <w:szCs w:val="28"/>
        </w:rPr>
        <w:t>едприятия.</w:t>
      </w:r>
      <w:r>
        <w:rPr>
          <w:sz w:val="28"/>
          <w:szCs w:val="28"/>
        </w:rPr>
        <w:t xml:space="preserve"> В результате предприятие несет дополнительные расходы по уплате процентов за пользование чужими деньгами;</w:t>
      </w:r>
    </w:p>
    <w:p w:rsidR="00F71735" w:rsidRDefault="00F71735" w:rsidP="00F71735">
      <w:pPr>
        <w:pStyle w:val="a6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из 90 единиц автотранспорта в нерабочем состоянии</w:t>
      </w:r>
      <w:r w:rsidRPr="002A4289">
        <w:rPr>
          <w:sz w:val="28"/>
          <w:szCs w:val="28"/>
        </w:rPr>
        <w:t xml:space="preserve"> 34 </w:t>
      </w:r>
      <w:r>
        <w:rPr>
          <w:sz w:val="28"/>
          <w:szCs w:val="28"/>
        </w:rPr>
        <w:t>единицы.</w:t>
      </w:r>
      <w:r w:rsidRPr="002A4289">
        <w:rPr>
          <w:sz w:val="28"/>
          <w:szCs w:val="28"/>
        </w:rPr>
        <w:t xml:space="preserve"> Общая </w:t>
      </w:r>
      <w:r>
        <w:rPr>
          <w:sz w:val="28"/>
          <w:szCs w:val="28"/>
        </w:rPr>
        <w:t>стоимость</w:t>
      </w:r>
      <w:r w:rsidRPr="002A4289">
        <w:rPr>
          <w:sz w:val="28"/>
          <w:szCs w:val="28"/>
        </w:rPr>
        <w:t xml:space="preserve"> нерабочего имущества (автотранспорта) составила 93 997 680,84 руб., что </w:t>
      </w:r>
      <w:r w:rsidRPr="00F636A5">
        <w:rPr>
          <w:sz w:val="28"/>
          <w:szCs w:val="28"/>
        </w:rPr>
        <w:t>является нарушением договора о закреплении недвижимого имущества на праве хозяйственного ведения;</w:t>
      </w:r>
    </w:p>
    <w:p w:rsidR="00F71735" w:rsidRPr="004E77D8" w:rsidRDefault="00F71735" w:rsidP="00F71735">
      <w:pPr>
        <w:ind w:firstLine="708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- приобретение автомобиля бизнес-класса Тойота </w:t>
      </w:r>
      <w:proofErr w:type="spellStart"/>
      <w:r>
        <w:rPr>
          <w:rFonts w:eastAsia="Calibri"/>
          <w:sz w:val="28"/>
          <w:szCs w:val="28"/>
        </w:rPr>
        <w:t>Камри</w:t>
      </w:r>
      <w:proofErr w:type="spellEnd"/>
      <w:r>
        <w:rPr>
          <w:rFonts w:eastAsia="Calibri"/>
          <w:sz w:val="28"/>
          <w:szCs w:val="28"/>
        </w:rPr>
        <w:t>, который в основной деятельности предприяти</w:t>
      </w:r>
      <w:proofErr w:type="gramStart"/>
      <w:r>
        <w:rPr>
          <w:rFonts w:eastAsia="Calibri"/>
          <w:sz w:val="28"/>
          <w:szCs w:val="28"/>
        </w:rPr>
        <w:t>я-</w:t>
      </w:r>
      <w:proofErr w:type="gramEnd"/>
      <w:r>
        <w:rPr>
          <w:rFonts w:eastAsia="Calibri"/>
          <w:sz w:val="28"/>
          <w:szCs w:val="28"/>
        </w:rPr>
        <w:t xml:space="preserve"> в пассажирских перевозках не участвовал, считаем неэффективным расходование средств, т.к. </w:t>
      </w:r>
      <w:r w:rsidRPr="005F0172">
        <w:rPr>
          <w:rFonts w:eastAsia="Calibri"/>
          <w:sz w:val="28"/>
          <w:szCs w:val="28"/>
        </w:rPr>
        <w:t>предприятие убыточно, факт подтвержден данными бухгалтерского учета</w:t>
      </w:r>
      <w:r>
        <w:rPr>
          <w:rFonts w:eastAsia="Calibri"/>
          <w:sz w:val="28"/>
          <w:szCs w:val="28"/>
        </w:rPr>
        <w:t>;</w:t>
      </w:r>
    </w:p>
    <w:p w:rsidR="00F71735" w:rsidRDefault="00F71735" w:rsidP="00F7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МУП «КПА» принимал и оплачивал </w:t>
      </w:r>
      <w:r w:rsidRPr="00916BBF">
        <w:rPr>
          <w:sz w:val="28"/>
          <w:szCs w:val="28"/>
        </w:rPr>
        <w:t xml:space="preserve">услуги по ремонту транспортных средств </w:t>
      </w:r>
      <w:r>
        <w:rPr>
          <w:sz w:val="28"/>
          <w:szCs w:val="28"/>
        </w:rPr>
        <w:t xml:space="preserve">ООО «Третий автобусный парк». Фактическое исполнение обязательств по </w:t>
      </w:r>
      <w:r w:rsidRPr="00916BBF">
        <w:rPr>
          <w:sz w:val="28"/>
          <w:szCs w:val="28"/>
        </w:rPr>
        <w:t xml:space="preserve">ремонту  вызывают сомнения, т.к. </w:t>
      </w:r>
      <w:proofErr w:type="gramStart"/>
      <w:r w:rsidRPr="00916BBF">
        <w:rPr>
          <w:sz w:val="28"/>
          <w:szCs w:val="28"/>
        </w:rPr>
        <w:t>согласно</w:t>
      </w:r>
      <w:proofErr w:type="gramEnd"/>
      <w:r w:rsidRPr="00916BBF">
        <w:rPr>
          <w:sz w:val="28"/>
          <w:szCs w:val="28"/>
        </w:rPr>
        <w:t xml:space="preserve"> путевых листов автобусы находились на маршрутах, а по данным зак</w:t>
      </w:r>
      <w:r>
        <w:rPr>
          <w:sz w:val="28"/>
          <w:szCs w:val="28"/>
        </w:rPr>
        <w:t>аз - нарядов на ремонте;</w:t>
      </w:r>
    </w:p>
    <w:p w:rsidR="00F71735" w:rsidRPr="004F4ABC" w:rsidRDefault="00F71735" w:rsidP="00F71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установлены факты занижения расчета арендной платы. </w:t>
      </w:r>
    </w:p>
    <w:p w:rsidR="00F71735" w:rsidRPr="00E23A1D" w:rsidRDefault="00F71735" w:rsidP="00F71735">
      <w:pPr>
        <w:ind w:firstLine="709"/>
        <w:jc w:val="both"/>
        <w:rPr>
          <w:sz w:val="28"/>
          <w:szCs w:val="28"/>
        </w:rPr>
      </w:pPr>
    </w:p>
    <w:p w:rsidR="00F71735" w:rsidRPr="00916BBF" w:rsidRDefault="00F71735" w:rsidP="00F7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29F">
        <w:rPr>
          <w:sz w:val="28"/>
          <w:szCs w:val="28"/>
        </w:rPr>
        <w:t xml:space="preserve">Исполняя функции учредителя предприятий и учреждений </w:t>
      </w:r>
      <w:proofErr w:type="spellStart"/>
      <w:r w:rsidRPr="00D5129F">
        <w:rPr>
          <w:sz w:val="28"/>
          <w:szCs w:val="28"/>
        </w:rPr>
        <w:t>Копейского</w:t>
      </w:r>
      <w:proofErr w:type="spellEnd"/>
      <w:r w:rsidRPr="00D5129F">
        <w:rPr>
          <w:sz w:val="28"/>
          <w:szCs w:val="28"/>
        </w:rPr>
        <w:t xml:space="preserve"> городского округа - Управление</w:t>
      </w:r>
      <w:r>
        <w:rPr>
          <w:sz w:val="28"/>
          <w:szCs w:val="28"/>
        </w:rPr>
        <w:t>м</w:t>
      </w:r>
      <w:r w:rsidRPr="00D5129F">
        <w:rPr>
          <w:sz w:val="28"/>
          <w:szCs w:val="28"/>
        </w:rPr>
        <w:t xml:space="preserve"> по имуществу и земельным отношениям, в рамках своей компетенции не организован и не установлен порядок контроля, по результатам которых, учредитель обязан принять соответствующие управленческие решения</w:t>
      </w:r>
    </w:p>
    <w:p w:rsidR="00F71735" w:rsidRDefault="00F71735" w:rsidP="00F71735">
      <w:pPr>
        <w:pStyle w:val="a6"/>
        <w:ind w:firstLine="540"/>
        <w:jc w:val="both"/>
        <w:rPr>
          <w:sz w:val="28"/>
          <w:szCs w:val="28"/>
        </w:rPr>
      </w:pPr>
      <w:r w:rsidRPr="00916BBF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916BBF">
        <w:rPr>
          <w:sz w:val="28"/>
          <w:szCs w:val="28"/>
        </w:rPr>
        <w:t xml:space="preserve"> по имуществу и земельным отношениям</w:t>
      </w:r>
      <w:r>
        <w:rPr>
          <w:sz w:val="28"/>
          <w:szCs w:val="28"/>
        </w:rPr>
        <w:t xml:space="preserve"> с</w:t>
      </w:r>
      <w:r w:rsidRPr="00916BBF">
        <w:rPr>
          <w:sz w:val="28"/>
          <w:szCs w:val="28"/>
        </w:rPr>
        <w:t xml:space="preserve"> 2014 года - по настоящее время, не приняты меры к руководителю предприятия МУП "Многофункциональный комплекс" по возмещению денежных средств в размере </w:t>
      </w:r>
      <w:r>
        <w:rPr>
          <w:sz w:val="28"/>
          <w:szCs w:val="28"/>
        </w:rPr>
        <w:t xml:space="preserve">1 273, 4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16BBF">
        <w:rPr>
          <w:sz w:val="28"/>
          <w:szCs w:val="28"/>
        </w:rPr>
        <w:t>р</w:t>
      </w:r>
      <w:proofErr w:type="gramEnd"/>
      <w:r w:rsidRPr="00916BBF">
        <w:rPr>
          <w:sz w:val="28"/>
          <w:szCs w:val="28"/>
        </w:rPr>
        <w:t>уб</w:t>
      </w:r>
      <w:proofErr w:type="spellEnd"/>
      <w:r w:rsidRPr="00916BBF">
        <w:rPr>
          <w:sz w:val="28"/>
          <w:szCs w:val="28"/>
        </w:rPr>
        <w:t xml:space="preserve">. </w:t>
      </w:r>
    </w:p>
    <w:p w:rsidR="00F71735" w:rsidRDefault="00F71735" w:rsidP="00F71735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 муниципальных унитарных предприятий усматривается ненадлежащее осуществление полномочий (выполнение обязанностей) руководителей  МУП, в том числе влекущих убыточную (неприбыльную) деятельность предприятия, получение меньшей, чем возможно прибыли. Ответственность за убытки предприятия предусмотрена ст.25 Федерального закона от 14.11.2002 №161-ФЗ «О государственных и муниципальных предприятиях».</w:t>
      </w:r>
    </w:p>
    <w:p w:rsidR="00F71735" w:rsidRDefault="00F71735" w:rsidP="00F7173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Собственник имущества не получает часть прибыли от использования имущества,</w:t>
      </w:r>
      <w:r w:rsidRPr="000B7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хозяйственном ведении предприятия,  предусмотренной ст.295 ГК РФ, ст.17 </w:t>
      </w:r>
      <w:r w:rsidRPr="0081453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1453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1453D">
        <w:rPr>
          <w:sz w:val="28"/>
          <w:szCs w:val="28"/>
        </w:rPr>
        <w:t xml:space="preserve"> от 14.11.2002г. № 161-ФЗ «О государственных и муниципальных унитарных предприятиях» </w:t>
      </w:r>
      <w:r>
        <w:rPr>
          <w:sz w:val="28"/>
          <w:szCs w:val="28"/>
        </w:rPr>
        <w:t xml:space="preserve">и Постановлением Главы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17.02.2006 № 24 «Об утверждении Положения о порядке определения части прибыли муниципальных унитарных предприятий, подлежащей перечислению в местный бюджет». </w:t>
      </w:r>
      <w:proofErr w:type="gramEnd"/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проверенным учреждениям направлялись представления для принятия конкретных мер по устранению выявленных недостатков, а также устанавливался конкретный период для исправления нарушений.</w:t>
      </w:r>
      <w:r w:rsidRPr="00A31045">
        <w:rPr>
          <w:sz w:val="28"/>
          <w:szCs w:val="28"/>
        </w:rPr>
        <w:t xml:space="preserve"> </w:t>
      </w:r>
    </w:p>
    <w:p w:rsidR="00F71735" w:rsidRDefault="00F71735" w:rsidP="00F71735">
      <w:pPr>
        <w:pStyle w:val="a8"/>
        <w:suppressAutoHyphens/>
        <w:ind w:firstLine="709"/>
        <w:rPr>
          <w:sz w:val="28"/>
          <w:szCs w:val="28"/>
        </w:rPr>
      </w:pPr>
      <w:r w:rsidRPr="008A5026">
        <w:rPr>
          <w:sz w:val="28"/>
          <w:szCs w:val="28"/>
        </w:rPr>
        <w:lastRenderedPageBreak/>
        <w:t xml:space="preserve">Рассмотрено </w:t>
      </w:r>
      <w:r>
        <w:rPr>
          <w:sz w:val="28"/>
          <w:szCs w:val="28"/>
        </w:rPr>
        <w:t>7</w:t>
      </w:r>
      <w:r w:rsidRPr="008A5026">
        <w:rPr>
          <w:sz w:val="28"/>
          <w:szCs w:val="28"/>
        </w:rPr>
        <w:t xml:space="preserve"> контрольных мероприяти</w:t>
      </w:r>
      <w:r>
        <w:rPr>
          <w:sz w:val="28"/>
          <w:szCs w:val="28"/>
        </w:rPr>
        <w:t>й</w:t>
      </w:r>
      <w:r w:rsidRPr="008A5026">
        <w:rPr>
          <w:sz w:val="28"/>
          <w:szCs w:val="28"/>
        </w:rPr>
        <w:t xml:space="preserve"> на заседании коллегии Контрольно-счетной палаты </w:t>
      </w:r>
      <w:proofErr w:type="spellStart"/>
      <w:r w:rsidRPr="008A5026">
        <w:rPr>
          <w:sz w:val="28"/>
          <w:szCs w:val="28"/>
        </w:rPr>
        <w:t>Копейского</w:t>
      </w:r>
      <w:proofErr w:type="spellEnd"/>
      <w:r w:rsidRPr="008A5026">
        <w:rPr>
          <w:sz w:val="28"/>
          <w:szCs w:val="28"/>
        </w:rPr>
        <w:t xml:space="preserve"> городского округа.</w:t>
      </w:r>
    </w:p>
    <w:p w:rsidR="00F71735" w:rsidRPr="005475CC" w:rsidRDefault="00F71735" w:rsidP="00F71735">
      <w:pPr>
        <w:pStyle w:val="a8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Комиссия при Главе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по рассмотрению результатов контрольных мероприятий не проводилась.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в своей деятельности взаимодействует с Контрольно-счетной палатой Челябинской области, Прокуратурой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опейска</w:t>
      </w:r>
      <w:proofErr w:type="spellEnd"/>
      <w:r>
        <w:rPr>
          <w:sz w:val="28"/>
          <w:szCs w:val="28"/>
        </w:rPr>
        <w:t xml:space="preserve"> и правоохранительными органами.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проведены 1 контрольное мероприятие совместно с Контрольно-счетной палатой Челябинской области:</w:t>
      </w:r>
    </w:p>
    <w:p w:rsidR="00F71735" w:rsidRDefault="00F71735" w:rsidP="00F71735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DF4AD8">
        <w:rPr>
          <w:sz w:val="28"/>
          <w:szCs w:val="28"/>
        </w:rPr>
        <w:t>«</w:t>
      </w:r>
      <w:r>
        <w:rPr>
          <w:sz w:val="28"/>
          <w:szCs w:val="28"/>
        </w:rPr>
        <w:t>Проверка исполнения представлений Контрольно-счетной палаты Челябинской области по отчету аудитора от 23.06.2015 № 15-08/28</w:t>
      </w:r>
      <w:r w:rsidRPr="00DF4AD8">
        <w:rPr>
          <w:sz w:val="28"/>
          <w:szCs w:val="28"/>
        </w:rPr>
        <w:t>»</w:t>
      </w:r>
      <w:r>
        <w:rPr>
          <w:sz w:val="28"/>
          <w:szCs w:val="28"/>
        </w:rPr>
        <w:t xml:space="preserve"> в Управление образования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области, МОУ СОШ № 42, МОУ СОШ № 48, МОУ СОШ № 6.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 w:rsidRPr="00F05A21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проверки</w:t>
      </w:r>
      <w:r w:rsidRPr="00F05A21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о: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неэффективное использование бюджетных средств, приобретены учебники, которые не используются в учебном процессе;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-установлена недостача учебников.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МОУ СОШ № 6, МОУ СОШ № 42,</w:t>
      </w:r>
      <w:r w:rsidRPr="006832B5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№ 48 представления выполнены не в полном объеме.</w:t>
      </w:r>
    </w:p>
    <w:p w:rsidR="00F71735" w:rsidRDefault="00F71735" w:rsidP="00F71735">
      <w:pPr>
        <w:suppressAutoHyphens/>
        <w:ind w:left="720"/>
        <w:jc w:val="both"/>
        <w:rPr>
          <w:sz w:val="28"/>
          <w:szCs w:val="28"/>
        </w:rPr>
      </w:pPr>
    </w:p>
    <w:p w:rsidR="00F71735" w:rsidRDefault="00F71735" w:rsidP="00F7173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A115C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16</w:t>
      </w:r>
      <w:r w:rsidRPr="00A115C6">
        <w:rPr>
          <w:bCs/>
          <w:sz w:val="28"/>
          <w:szCs w:val="28"/>
        </w:rPr>
        <w:t xml:space="preserve"> году К</w:t>
      </w:r>
      <w:r>
        <w:rPr>
          <w:bCs/>
          <w:sz w:val="28"/>
          <w:szCs w:val="28"/>
        </w:rPr>
        <w:t xml:space="preserve">онтрольно-счетной палатой в правоохранительные органы по результатам контрольных мероприятий переданы 3 акта проверки МУП «Управление благоустройства», МУП «Многофункциональный комплекс» и </w:t>
      </w:r>
      <w:r>
        <w:rPr>
          <w:sz w:val="28"/>
          <w:szCs w:val="28"/>
        </w:rPr>
        <w:t>АУ «ДОЛ «Юность»</w:t>
      </w:r>
      <w:r>
        <w:rPr>
          <w:color w:val="000000"/>
          <w:sz w:val="28"/>
          <w:szCs w:val="28"/>
        </w:rPr>
        <w:t>.</w:t>
      </w:r>
    </w:p>
    <w:p w:rsidR="00F71735" w:rsidRPr="003872CC" w:rsidRDefault="00F71735" w:rsidP="00F71735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2016 году </w:t>
      </w:r>
      <w:r>
        <w:rPr>
          <w:bCs/>
          <w:sz w:val="28"/>
          <w:szCs w:val="28"/>
        </w:rPr>
        <w:t>МУП «Многофункциональный комплекс» подал заявление о пересмотре дела в Арбитражный суд Челябинской области. В</w:t>
      </w:r>
      <w:r>
        <w:rPr>
          <w:sz w:val="28"/>
          <w:szCs w:val="28"/>
        </w:rPr>
        <w:t xml:space="preserve"> удовлетворении заявленных требований</w:t>
      </w:r>
      <w:r w:rsidRPr="004824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МУП «Многофункциональный комплекс» </w:t>
      </w:r>
      <w:r>
        <w:rPr>
          <w:sz w:val="28"/>
          <w:szCs w:val="28"/>
        </w:rPr>
        <w:t xml:space="preserve">отказано Арбитражным судом Челябинской области. </w:t>
      </w:r>
      <w:r>
        <w:rPr>
          <w:bCs/>
          <w:sz w:val="28"/>
          <w:szCs w:val="28"/>
        </w:rPr>
        <w:t>По состоянию на 31.12.2016 представление МУП «Многофункциональный комплекс» не исполнено в полном объеме.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аспектом в работе Контрольно-счетной палаты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является не только выявление нарушений и недостатков в ходе проведения контрольных мероприятий, но и их устранение, а также проведение мероприятий, направленных на предупреждение появления подобных фактов.</w:t>
      </w:r>
    </w:p>
    <w:p w:rsidR="00F71735" w:rsidRDefault="00F71735" w:rsidP="00F717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одновременно с проведением контрольных мероприятий оказывала содействие проверяемым организациям в восстановлении и правильности ведения бухгалтерского учета, устранении недостатков в исполнении смет расходов, муниципальных заданий и приведение их в соответствие с требованиями действующего законодательства.</w:t>
      </w:r>
    </w:p>
    <w:p w:rsidR="00F71735" w:rsidRPr="00F77D77" w:rsidRDefault="00F71735" w:rsidP="00F71735"/>
    <w:p w:rsidR="00F71735" w:rsidRDefault="00F71735" w:rsidP="00F71735">
      <w:pPr>
        <w:pStyle w:val="3"/>
        <w:suppressAutoHyphens/>
        <w:spacing w:before="0" w:after="0"/>
        <w:ind w:firstLine="709"/>
        <w:jc w:val="center"/>
        <w:rPr>
          <w:rStyle w:val="aa"/>
          <w:rFonts w:ascii="Times New Roman" w:hAnsi="Times New Roman" w:cs="Times New Roman"/>
          <w:b/>
          <w:bCs/>
          <w:sz w:val="28"/>
          <w:szCs w:val="28"/>
        </w:rPr>
      </w:pPr>
    </w:p>
    <w:p w:rsidR="00F71735" w:rsidRDefault="00F71735" w:rsidP="00F71735">
      <w:pPr>
        <w:pStyle w:val="3"/>
        <w:suppressAutoHyphens/>
        <w:spacing w:before="0" w:after="0"/>
        <w:ind w:firstLine="709"/>
        <w:jc w:val="center"/>
        <w:rPr>
          <w:rStyle w:val="aa"/>
          <w:rFonts w:ascii="Times New Roman" w:hAnsi="Times New Roman" w:cs="Times New Roman"/>
          <w:b/>
          <w:bCs/>
          <w:sz w:val="28"/>
          <w:szCs w:val="28"/>
        </w:rPr>
      </w:pPr>
    </w:p>
    <w:p w:rsidR="00F71735" w:rsidRDefault="00F71735" w:rsidP="00F71735">
      <w:pPr>
        <w:pStyle w:val="3"/>
        <w:suppressAutoHyphens/>
        <w:spacing w:before="0" w:after="0"/>
        <w:ind w:firstLine="709"/>
        <w:jc w:val="center"/>
        <w:rPr>
          <w:rStyle w:val="aa"/>
          <w:rFonts w:ascii="Times New Roman" w:hAnsi="Times New Roman" w:cs="Times New Roman"/>
          <w:b/>
          <w:bCs/>
          <w:sz w:val="28"/>
          <w:szCs w:val="28"/>
        </w:rPr>
      </w:pPr>
    </w:p>
    <w:p w:rsidR="00F71735" w:rsidRDefault="00F71735" w:rsidP="00F71735">
      <w:pPr>
        <w:pStyle w:val="3"/>
        <w:suppressAutoHyphens/>
        <w:spacing w:before="0" w:after="0"/>
        <w:ind w:firstLine="709"/>
        <w:jc w:val="center"/>
        <w:rPr>
          <w:rStyle w:val="aa"/>
          <w:rFonts w:ascii="Times New Roman" w:hAnsi="Times New Roman" w:cs="Times New Roman"/>
          <w:b/>
          <w:bCs/>
          <w:sz w:val="28"/>
          <w:szCs w:val="28"/>
        </w:rPr>
      </w:pPr>
      <w:r w:rsidRPr="00027F2F">
        <w:rPr>
          <w:rStyle w:val="aa"/>
          <w:rFonts w:ascii="Times New Roman" w:hAnsi="Times New Roman" w:cs="Times New Roman"/>
          <w:b/>
          <w:bCs/>
          <w:sz w:val="28"/>
          <w:szCs w:val="28"/>
        </w:rPr>
        <w:t xml:space="preserve">Информационная 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t xml:space="preserve">и иная </w:t>
      </w:r>
      <w:r w:rsidRPr="00027F2F">
        <w:rPr>
          <w:rStyle w:val="aa"/>
          <w:rFonts w:ascii="Times New Roman" w:hAnsi="Times New Roman" w:cs="Times New Roman"/>
          <w:b/>
          <w:bCs/>
          <w:sz w:val="28"/>
          <w:szCs w:val="28"/>
        </w:rPr>
        <w:t>деятельность Контрольно-счетной палаты</w:t>
      </w:r>
    </w:p>
    <w:p w:rsidR="00F71735" w:rsidRPr="006552F4" w:rsidRDefault="00F71735" w:rsidP="00F71735">
      <w:pPr>
        <w:suppressAutoHyphens/>
        <w:ind w:firstLine="709"/>
        <w:rPr>
          <w:sz w:val="28"/>
          <w:szCs w:val="28"/>
        </w:rPr>
      </w:pPr>
    </w:p>
    <w:p w:rsidR="00F71735" w:rsidRPr="003C6952" w:rsidRDefault="00F71735" w:rsidP="00F71735">
      <w:pPr>
        <w:ind w:firstLine="357"/>
        <w:jc w:val="both"/>
        <w:rPr>
          <w:sz w:val="28"/>
          <w:szCs w:val="28"/>
        </w:rPr>
      </w:pPr>
      <w:r w:rsidRPr="005425C9">
        <w:rPr>
          <w:sz w:val="28"/>
          <w:szCs w:val="28"/>
        </w:rPr>
        <w:t>В 20</w:t>
      </w:r>
      <w:r>
        <w:rPr>
          <w:sz w:val="28"/>
          <w:szCs w:val="28"/>
        </w:rPr>
        <w:t>16</w:t>
      </w:r>
      <w:r w:rsidRPr="005425C9">
        <w:rPr>
          <w:sz w:val="28"/>
          <w:szCs w:val="28"/>
        </w:rPr>
        <w:t xml:space="preserve"> году Контрольно-счетной палатой осуществлялось постоянное взаимодействие по вопросам текущей деятельности</w:t>
      </w:r>
      <w:r>
        <w:rPr>
          <w:sz w:val="28"/>
          <w:szCs w:val="28"/>
        </w:rPr>
        <w:t xml:space="preserve"> с</w:t>
      </w:r>
      <w:r w:rsidRPr="005425C9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 xml:space="preserve">местного самоуправления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5425C9">
        <w:rPr>
          <w:sz w:val="28"/>
          <w:szCs w:val="28"/>
        </w:rPr>
        <w:t xml:space="preserve">, </w:t>
      </w:r>
      <w:r>
        <w:rPr>
          <w:sz w:val="28"/>
          <w:szCs w:val="28"/>
        </w:rPr>
        <w:t>Контрольно-с</w:t>
      </w:r>
      <w:r w:rsidRPr="005425C9">
        <w:rPr>
          <w:sz w:val="28"/>
          <w:szCs w:val="28"/>
        </w:rPr>
        <w:t xml:space="preserve">четной палатой </w:t>
      </w:r>
      <w:r>
        <w:rPr>
          <w:sz w:val="28"/>
          <w:szCs w:val="28"/>
        </w:rPr>
        <w:t>Челябинской области</w:t>
      </w:r>
      <w:r w:rsidRPr="005425C9">
        <w:rPr>
          <w:sz w:val="28"/>
          <w:szCs w:val="28"/>
        </w:rPr>
        <w:t xml:space="preserve">, Ассоциацией контрольно-счетных органов России (АКСОР), </w:t>
      </w:r>
      <w:r>
        <w:rPr>
          <w:sz w:val="28"/>
          <w:szCs w:val="28"/>
        </w:rPr>
        <w:t>членом</w:t>
      </w:r>
      <w:r w:rsidRPr="005425C9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й</w:t>
      </w:r>
      <w:r w:rsidRPr="005425C9">
        <w:rPr>
          <w:sz w:val="28"/>
          <w:szCs w:val="28"/>
        </w:rPr>
        <w:t xml:space="preserve"> Контрольно-счетная палата является с </w:t>
      </w:r>
      <w:r w:rsidRPr="00E411BC">
        <w:rPr>
          <w:sz w:val="28"/>
          <w:szCs w:val="28"/>
        </w:rPr>
        <w:t>20</w:t>
      </w:r>
      <w:r>
        <w:rPr>
          <w:sz w:val="28"/>
          <w:szCs w:val="28"/>
        </w:rPr>
        <w:t>08 года. Контрольно-счетная палата с</w:t>
      </w:r>
      <w:r w:rsidRPr="003C6952">
        <w:rPr>
          <w:sz w:val="28"/>
          <w:szCs w:val="28"/>
        </w:rPr>
        <w:t>остоит в объединении Контрольно-счетных органов Челябинской области</w:t>
      </w:r>
      <w:r>
        <w:rPr>
          <w:sz w:val="28"/>
          <w:szCs w:val="28"/>
        </w:rPr>
        <w:t>, п</w:t>
      </w:r>
      <w:r w:rsidRPr="003C6952">
        <w:rPr>
          <w:sz w:val="28"/>
          <w:szCs w:val="28"/>
        </w:rPr>
        <w:t xml:space="preserve">редседатель Контрольно-счетной палаты </w:t>
      </w:r>
      <w:proofErr w:type="spellStart"/>
      <w:r w:rsidRPr="003C6952">
        <w:rPr>
          <w:sz w:val="28"/>
          <w:szCs w:val="28"/>
        </w:rPr>
        <w:t>Копейского</w:t>
      </w:r>
      <w:proofErr w:type="spellEnd"/>
      <w:r w:rsidRPr="003C6952">
        <w:rPr>
          <w:sz w:val="28"/>
          <w:szCs w:val="28"/>
        </w:rPr>
        <w:t xml:space="preserve"> городского округа является членом президиума объединения контрольно-счетных органов Челябинской области.</w:t>
      </w:r>
    </w:p>
    <w:p w:rsidR="00F71735" w:rsidRDefault="00F71735" w:rsidP="00F71735">
      <w:pPr>
        <w:pStyle w:val="a8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контрольных мероприятий Контрольно-счетной палаты</w:t>
      </w:r>
      <w:r w:rsidRPr="005425C9">
        <w:rPr>
          <w:sz w:val="28"/>
          <w:szCs w:val="28"/>
        </w:rPr>
        <w:t xml:space="preserve"> освещал</w:t>
      </w:r>
      <w:r>
        <w:rPr>
          <w:sz w:val="28"/>
          <w:szCs w:val="28"/>
        </w:rPr>
        <w:t xml:space="preserve">ись на странице сайта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</w:t>
      </w:r>
      <w:r w:rsidRPr="00037ACE">
        <w:rPr>
          <w:sz w:val="28"/>
          <w:szCs w:val="28"/>
        </w:rPr>
        <w:t xml:space="preserve"> </w:t>
      </w:r>
      <w:r w:rsidRPr="00717C36">
        <w:rPr>
          <w:sz w:val="28"/>
          <w:szCs w:val="28"/>
        </w:rPr>
        <w:t>http://</w:t>
      </w:r>
      <w:r w:rsidRPr="00A17A2D">
        <w:rPr>
          <w:color w:val="000000"/>
          <w:sz w:val="19"/>
          <w:szCs w:val="19"/>
        </w:rPr>
        <w:t xml:space="preserve"> </w:t>
      </w:r>
      <w:hyperlink r:id="rId8" w:tgtFrame="_blank" w:history="1">
        <w:r w:rsidRPr="00A17A2D">
          <w:rPr>
            <w:rStyle w:val="a5"/>
            <w:sz w:val="28"/>
            <w:szCs w:val="28"/>
          </w:rPr>
          <w:t>kopeysk-</w:t>
        </w:r>
        <w:r w:rsidRPr="00A17A2D">
          <w:rPr>
            <w:rStyle w:val="a5"/>
            <w:bCs/>
            <w:sz w:val="28"/>
            <w:szCs w:val="28"/>
          </w:rPr>
          <w:t>okrug</w:t>
        </w:r>
        <w:r w:rsidRPr="00A17A2D">
          <w:rPr>
            <w:rStyle w:val="a5"/>
            <w:sz w:val="28"/>
            <w:szCs w:val="28"/>
          </w:rPr>
          <w:t>.ru</w:t>
        </w:r>
      </w:hyperlink>
      <w:r w:rsidRPr="00717C36">
        <w:rPr>
          <w:sz w:val="28"/>
          <w:szCs w:val="28"/>
        </w:rPr>
        <w:t xml:space="preserve"> /</w:t>
      </w:r>
      <w:r>
        <w:rPr>
          <w:sz w:val="28"/>
          <w:szCs w:val="28"/>
        </w:rPr>
        <w:t>.</w:t>
      </w:r>
    </w:p>
    <w:p w:rsidR="00F71735" w:rsidRDefault="00F71735" w:rsidP="00F71735">
      <w:pPr>
        <w:suppressAutoHyphens/>
        <w:autoSpaceDE w:val="0"/>
        <w:autoSpaceDN w:val="0"/>
        <w:adjustRightInd w:val="0"/>
        <w:ind w:firstLine="709"/>
        <w:rPr>
          <w:b/>
          <w:iCs/>
          <w:sz w:val="28"/>
          <w:szCs w:val="28"/>
        </w:rPr>
      </w:pPr>
    </w:p>
    <w:p w:rsidR="00F71735" w:rsidRDefault="00F71735" w:rsidP="00F7173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F71735" w:rsidRDefault="00F71735" w:rsidP="00F7173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Контрольно-счетной палаты </w:t>
      </w:r>
    </w:p>
    <w:p w:rsidR="00F71735" w:rsidRDefault="00F71735" w:rsidP="00F71735">
      <w:pPr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Копейского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:rsidR="00F71735" w:rsidRDefault="00F71735" w:rsidP="00F7173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Челябинской области                                                    В.В. Гоголь</w:t>
      </w:r>
    </w:p>
    <w:p w:rsidR="00F71735" w:rsidRDefault="009F5E02" w:rsidP="009F5E02">
      <w:pPr>
        <w:ind w:left="2832" w:firstLine="708"/>
        <w:jc w:val="center"/>
        <w:rPr>
          <w:b/>
        </w:rPr>
      </w:pPr>
      <w:bookmarkStart w:id="3" w:name="_GoBack"/>
      <w:bookmarkEnd w:id="3"/>
      <w:r>
        <w:rPr>
          <w:b/>
        </w:rPr>
        <w:t xml:space="preserve"> </w:t>
      </w:r>
    </w:p>
    <w:p w:rsidR="00C57F34" w:rsidRDefault="00C57F34"/>
    <w:sectPr w:rsidR="00C57F34" w:rsidSect="00E53C69">
      <w:footerReference w:type="first" r:id="rId9"/>
      <w:pgSz w:w="11906" w:h="16838"/>
      <w:pgMar w:top="39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D0" w:rsidRDefault="001C3CD0">
      <w:r>
        <w:separator/>
      </w:r>
    </w:p>
  </w:endnote>
  <w:endnote w:type="continuationSeparator" w:id="0">
    <w:p w:rsidR="001C3CD0" w:rsidRDefault="001C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A76" w:rsidRDefault="00F7173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9876790</wp:posOffset>
              </wp:positionH>
              <wp:positionV relativeFrom="page">
                <wp:posOffset>7086600</wp:posOffset>
              </wp:positionV>
              <wp:extent cx="419100" cy="321945"/>
              <wp:effectExtent l="0" t="19050" r="635" b="1143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A76" w:rsidRPr="00BF665F" w:rsidRDefault="006D0C2E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F5E02" w:rsidRPr="009F5E02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777.7pt;margin-top:558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E41A76" w:rsidRPr="00BF665F" w:rsidRDefault="006D0C2E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9F5E02" w:rsidRPr="009F5E02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D0" w:rsidRDefault="001C3CD0">
      <w:r>
        <w:separator/>
      </w:r>
    </w:p>
  </w:footnote>
  <w:footnote w:type="continuationSeparator" w:id="0">
    <w:p w:rsidR="001C3CD0" w:rsidRDefault="001C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B2B"/>
    <w:multiLevelType w:val="hybridMultilevel"/>
    <w:tmpl w:val="D1E011DE"/>
    <w:lvl w:ilvl="0" w:tplc="7C30C4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674AA3"/>
    <w:multiLevelType w:val="hybridMultilevel"/>
    <w:tmpl w:val="E426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564D1F"/>
    <w:multiLevelType w:val="hybridMultilevel"/>
    <w:tmpl w:val="A0AEBD22"/>
    <w:lvl w:ilvl="0" w:tplc="34669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35"/>
    <w:rsid w:val="001C3CD0"/>
    <w:rsid w:val="006D0C2E"/>
    <w:rsid w:val="009F5E02"/>
    <w:rsid w:val="00C10721"/>
    <w:rsid w:val="00C57F34"/>
    <w:rsid w:val="00F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7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17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7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717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--">
    <w:name w:val="- СТРАНИЦА -"/>
    <w:rsid w:val="00F71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717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1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1735"/>
    <w:rPr>
      <w:color w:val="000080"/>
      <w:u w:val="single"/>
    </w:rPr>
  </w:style>
  <w:style w:type="paragraph" w:styleId="a6">
    <w:name w:val="Body Text"/>
    <w:basedOn w:val="a"/>
    <w:link w:val="a7"/>
    <w:rsid w:val="00F71735"/>
    <w:pPr>
      <w:spacing w:after="120"/>
    </w:pPr>
  </w:style>
  <w:style w:type="character" w:customStyle="1" w:styleId="a7">
    <w:name w:val="Основной текст Знак"/>
    <w:basedOn w:val="a0"/>
    <w:link w:val="a6"/>
    <w:rsid w:val="00F71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1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F71735"/>
    <w:pPr>
      <w:jc w:val="both"/>
    </w:pPr>
  </w:style>
  <w:style w:type="paragraph" w:styleId="a9">
    <w:name w:val="List Paragraph"/>
    <w:basedOn w:val="a"/>
    <w:uiPriority w:val="34"/>
    <w:qFormat/>
    <w:rsid w:val="00F717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qFormat/>
    <w:rsid w:val="00F71735"/>
    <w:rPr>
      <w:rFonts w:ascii="Verdana" w:hAnsi="Verdana" w:hint="default"/>
      <w:b/>
      <w:bCs/>
    </w:rPr>
  </w:style>
  <w:style w:type="character" w:customStyle="1" w:styleId="b-serp-urlitem1">
    <w:name w:val="b-serp-url__item1"/>
    <w:basedOn w:val="a0"/>
    <w:rsid w:val="00F71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7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17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7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717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--">
    <w:name w:val="- СТРАНИЦА -"/>
    <w:rsid w:val="00F71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717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1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1735"/>
    <w:rPr>
      <w:color w:val="000080"/>
      <w:u w:val="single"/>
    </w:rPr>
  </w:style>
  <w:style w:type="paragraph" w:styleId="a6">
    <w:name w:val="Body Text"/>
    <w:basedOn w:val="a"/>
    <w:link w:val="a7"/>
    <w:rsid w:val="00F71735"/>
    <w:pPr>
      <w:spacing w:after="120"/>
    </w:pPr>
  </w:style>
  <w:style w:type="character" w:customStyle="1" w:styleId="a7">
    <w:name w:val="Основной текст Знак"/>
    <w:basedOn w:val="a0"/>
    <w:link w:val="a6"/>
    <w:rsid w:val="00F71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1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F71735"/>
    <w:pPr>
      <w:jc w:val="both"/>
    </w:pPr>
  </w:style>
  <w:style w:type="paragraph" w:styleId="a9">
    <w:name w:val="List Paragraph"/>
    <w:basedOn w:val="a"/>
    <w:uiPriority w:val="34"/>
    <w:qFormat/>
    <w:rsid w:val="00F717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qFormat/>
    <w:rsid w:val="00F71735"/>
    <w:rPr>
      <w:rFonts w:ascii="Verdana" w:hAnsi="Verdana" w:hint="default"/>
      <w:b/>
      <w:bCs/>
    </w:rPr>
  </w:style>
  <w:style w:type="character" w:customStyle="1" w:styleId="b-serp-urlitem1">
    <w:name w:val="b-serp-url__item1"/>
    <w:basedOn w:val="a0"/>
    <w:rsid w:val="00F7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ysk-okrug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2017-02-04T11:16:00Z</dcterms:created>
  <dcterms:modified xsi:type="dcterms:W3CDTF">2017-02-04T11:16:00Z</dcterms:modified>
</cp:coreProperties>
</file>