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AF" w:rsidRPr="00D92A83" w:rsidRDefault="00142EAF" w:rsidP="00142EAF">
      <w:pPr>
        <w:ind w:firstLine="708"/>
        <w:jc w:val="center"/>
        <w:rPr>
          <w:b/>
          <w:sz w:val="26"/>
          <w:szCs w:val="26"/>
        </w:rPr>
      </w:pPr>
      <w:r w:rsidRPr="00D92A83">
        <w:rPr>
          <w:b/>
          <w:sz w:val="26"/>
          <w:szCs w:val="26"/>
        </w:rPr>
        <w:t>Информации о ходе выполнения муниципальной программы</w:t>
      </w:r>
    </w:p>
    <w:p w:rsidR="00142EAF" w:rsidRPr="00D92A83" w:rsidRDefault="00142EAF" w:rsidP="00142EAF">
      <w:pPr>
        <w:ind w:firstLine="708"/>
        <w:jc w:val="center"/>
        <w:rPr>
          <w:b/>
          <w:sz w:val="26"/>
          <w:szCs w:val="26"/>
        </w:rPr>
      </w:pPr>
      <w:r w:rsidRPr="00D92A83">
        <w:rPr>
          <w:b/>
          <w:sz w:val="26"/>
          <w:szCs w:val="26"/>
        </w:rPr>
        <w:t xml:space="preserve"> «Обеспечение беспрепятственного доступа инвалидов и других </w:t>
      </w:r>
    </w:p>
    <w:p w:rsidR="00142EAF" w:rsidRPr="00D92A83" w:rsidRDefault="00142EAF" w:rsidP="00142EAF">
      <w:pPr>
        <w:ind w:firstLine="708"/>
        <w:jc w:val="center"/>
        <w:rPr>
          <w:b/>
          <w:sz w:val="26"/>
          <w:szCs w:val="26"/>
        </w:rPr>
      </w:pPr>
      <w:r w:rsidRPr="00D92A83">
        <w:rPr>
          <w:b/>
          <w:sz w:val="26"/>
          <w:szCs w:val="26"/>
        </w:rPr>
        <w:t>маломобильных групп населения к жилым и общественным зд</w:t>
      </w:r>
      <w:r w:rsidRPr="00D92A83">
        <w:rPr>
          <w:b/>
          <w:sz w:val="26"/>
          <w:szCs w:val="26"/>
        </w:rPr>
        <w:t>а</w:t>
      </w:r>
      <w:r w:rsidRPr="00D92A83">
        <w:rPr>
          <w:b/>
          <w:sz w:val="26"/>
          <w:szCs w:val="26"/>
        </w:rPr>
        <w:t xml:space="preserve">ниям, </w:t>
      </w:r>
    </w:p>
    <w:p w:rsidR="00142EAF" w:rsidRPr="00D92A83" w:rsidRDefault="00142EAF" w:rsidP="00142EAF">
      <w:pPr>
        <w:ind w:firstLine="708"/>
        <w:jc w:val="center"/>
        <w:rPr>
          <w:b/>
          <w:sz w:val="26"/>
          <w:szCs w:val="26"/>
        </w:rPr>
      </w:pPr>
      <w:r w:rsidRPr="00D92A83">
        <w:rPr>
          <w:b/>
          <w:sz w:val="26"/>
          <w:szCs w:val="26"/>
        </w:rPr>
        <w:t xml:space="preserve">объектам социальной и транспортной инфраструктуры </w:t>
      </w:r>
    </w:p>
    <w:p w:rsidR="00142EAF" w:rsidRPr="00D92A83" w:rsidRDefault="00142EAF" w:rsidP="00142EAF">
      <w:pPr>
        <w:ind w:firstLine="708"/>
        <w:jc w:val="center"/>
        <w:rPr>
          <w:b/>
          <w:sz w:val="26"/>
          <w:szCs w:val="26"/>
        </w:rPr>
      </w:pPr>
      <w:r w:rsidRPr="00D92A83">
        <w:rPr>
          <w:b/>
          <w:sz w:val="26"/>
          <w:szCs w:val="26"/>
        </w:rPr>
        <w:t xml:space="preserve">на территории </w:t>
      </w:r>
      <w:proofErr w:type="spellStart"/>
      <w:r w:rsidRPr="00D92A83">
        <w:rPr>
          <w:b/>
          <w:sz w:val="26"/>
          <w:szCs w:val="26"/>
        </w:rPr>
        <w:t>Копейского</w:t>
      </w:r>
      <w:proofErr w:type="spellEnd"/>
      <w:r w:rsidRPr="00D92A83">
        <w:rPr>
          <w:b/>
          <w:sz w:val="26"/>
          <w:szCs w:val="26"/>
        </w:rPr>
        <w:t xml:space="preserve"> городского окр</w:t>
      </w:r>
      <w:r w:rsidRPr="00D92A83">
        <w:rPr>
          <w:b/>
          <w:sz w:val="26"/>
          <w:szCs w:val="26"/>
        </w:rPr>
        <w:t>у</w:t>
      </w:r>
      <w:r w:rsidRPr="00D92A83">
        <w:rPr>
          <w:b/>
          <w:sz w:val="26"/>
          <w:szCs w:val="26"/>
        </w:rPr>
        <w:t>га»</w:t>
      </w:r>
    </w:p>
    <w:p w:rsidR="00142EAF" w:rsidRPr="00D92A83" w:rsidRDefault="00142EAF" w:rsidP="00142EAF">
      <w:pPr>
        <w:rPr>
          <w:b/>
          <w:sz w:val="26"/>
          <w:szCs w:val="26"/>
        </w:rPr>
      </w:pP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Создание доступной среды жизнедеятельности для инвалидов является важной частью городской социальной политики. Чтобы </w:t>
      </w:r>
      <w:r>
        <w:rPr>
          <w:sz w:val="26"/>
          <w:szCs w:val="26"/>
        </w:rPr>
        <w:t xml:space="preserve">обеспечить </w:t>
      </w:r>
      <w:r w:rsidRPr="00D92A83">
        <w:rPr>
          <w:sz w:val="26"/>
          <w:szCs w:val="26"/>
        </w:rPr>
        <w:t xml:space="preserve">инвалидов </w:t>
      </w:r>
      <w:r>
        <w:rPr>
          <w:sz w:val="26"/>
          <w:szCs w:val="26"/>
        </w:rPr>
        <w:t xml:space="preserve">и других МГН </w:t>
      </w:r>
      <w:r w:rsidRPr="00D92A83">
        <w:rPr>
          <w:sz w:val="26"/>
          <w:szCs w:val="26"/>
        </w:rPr>
        <w:t xml:space="preserve">возможностью вести независимый образ жизни и всесторонне участвовать во всех аспектах жизни, важно наравне с другими обеспечить им доступ к объектам </w:t>
      </w:r>
      <w:r>
        <w:rPr>
          <w:sz w:val="26"/>
          <w:szCs w:val="26"/>
        </w:rPr>
        <w:t xml:space="preserve"> социальной </w:t>
      </w:r>
      <w:r w:rsidRPr="00D92A83">
        <w:rPr>
          <w:sz w:val="26"/>
          <w:szCs w:val="26"/>
        </w:rPr>
        <w:t>инфраструктуры, к транспорту, к информации и связи. В мае 2012 года наша страна ратифицировала Конвенцию о правах инвалидов.</w:t>
      </w:r>
      <w:r>
        <w:rPr>
          <w:sz w:val="26"/>
          <w:szCs w:val="26"/>
        </w:rPr>
        <w:t xml:space="preserve"> В целях приведения в соответствие с ней </w:t>
      </w:r>
      <w:r w:rsidRPr="00D92A83">
        <w:rPr>
          <w:sz w:val="26"/>
          <w:szCs w:val="26"/>
        </w:rPr>
        <w:t xml:space="preserve">были </w:t>
      </w:r>
      <w:r>
        <w:rPr>
          <w:sz w:val="26"/>
          <w:szCs w:val="26"/>
        </w:rPr>
        <w:t xml:space="preserve">приняты </w:t>
      </w:r>
      <w:r w:rsidRPr="00D92A83">
        <w:rPr>
          <w:sz w:val="26"/>
          <w:szCs w:val="26"/>
        </w:rPr>
        <w:t>поправки в</w:t>
      </w:r>
      <w:r>
        <w:rPr>
          <w:sz w:val="26"/>
          <w:szCs w:val="26"/>
        </w:rPr>
        <w:t xml:space="preserve"> 25 федеральных </w:t>
      </w:r>
      <w:r w:rsidRPr="00D92A83">
        <w:rPr>
          <w:sz w:val="26"/>
          <w:szCs w:val="26"/>
        </w:rPr>
        <w:t>законов, кот</w:t>
      </w:r>
      <w:r w:rsidRPr="00D92A83">
        <w:rPr>
          <w:sz w:val="26"/>
          <w:szCs w:val="26"/>
        </w:rPr>
        <w:t>о</w:t>
      </w:r>
      <w:r w:rsidRPr="00D92A83">
        <w:rPr>
          <w:sz w:val="26"/>
          <w:szCs w:val="26"/>
        </w:rPr>
        <w:t xml:space="preserve">рые устанавливают порядок и условия обеспечения </w:t>
      </w:r>
      <w:r>
        <w:rPr>
          <w:sz w:val="26"/>
          <w:szCs w:val="26"/>
        </w:rPr>
        <w:t xml:space="preserve">беспрепятственного доступа к </w:t>
      </w:r>
      <w:r w:rsidRPr="00D92A83">
        <w:rPr>
          <w:sz w:val="26"/>
          <w:szCs w:val="26"/>
        </w:rPr>
        <w:t xml:space="preserve"> объектам </w:t>
      </w:r>
      <w:r>
        <w:rPr>
          <w:sz w:val="26"/>
          <w:szCs w:val="26"/>
        </w:rPr>
        <w:t xml:space="preserve"> социальной </w:t>
      </w:r>
      <w:r w:rsidRPr="00D92A83">
        <w:rPr>
          <w:sz w:val="26"/>
          <w:szCs w:val="26"/>
        </w:rPr>
        <w:t>инфраструктуры, к транспорту, к информации и связи</w:t>
      </w:r>
      <w:r>
        <w:rPr>
          <w:sz w:val="26"/>
          <w:szCs w:val="26"/>
        </w:rPr>
        <w:t xml:space="preserve">. </w:t>
      </w: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D92A83">
        <w:rPr>
          <w:sz w:val="26"/>
          <w:szCs w:val="26"/>
        </w:rPr>
        <w:t xml:space="preserve">то должно коренным образом изменить жизнь инвалидов. 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На 01.07.2017 года </w:t>
      </w:r>
      <w:proofErr w:type="gramStart"/>
      <w:r w:rsidRPr="00D92A83">
        <w:rPr>
          <w:sz w:val="26"/>
          <w:szCs w:val="26"/>
        </w:rPr>
        <w:t>в</w:t>
      </w:r>
      <w:proofErr w:type="gramEnd"/>
      <w:r w:rsidRPr="00D92A83">
        <w:rPr>
          <w:sz w:val="26"/>
          <w:szCs w:val="26"/>
        </w:rPr>
        <w:t xml:space="preserve"> </w:t>
      </w:r>
      <w:proofErr w:type="gramStart"/>
      <w:r w:rsidRPr="00D92A83">
        <w:rPr>
          <w:sz w:val="26"/>
          <w:szCs w:val="26"/>
        </w:rPr>
        <w:t>Копейском</w:t>
      </w:r>
      <w:proofErr w:type="gramEnd"/>
      <w:r w:rsidRPr="00D92A83">
        <w:rPr>
          <w:sz w:val="26"/>
          <w:szCs w:val="26"/>
        </w:rPr>
        <w:t xml:space="preserve"> городском округе состоят на учете в л</w:t>
      </w:r>
      <w:r w:rsidRPr="00D92A83">
        <w:rPr>
          <w:sz w:val="26"/>
          <w:szCs w:val="26"/>
        </w:rPr>
        <w:t>е</w:t>
      </w:r>
      <w:r w:rsidRPr="00D92A83">
        <w:rPr>
          <w:sz w:val="26"/>
          <w:szCs w:val="26"/>
        </w:rPr>
        <w:t>чебно-профилактических учреждениях, в том числе: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92A83">
        <w:rPr>
          <w:sz w:val="26"/>
          <w:szCs w:val="26"/>
        </w:rPr>
        <w:t>с нарушением зрения – 194 человек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92A83">
        <w:rPr>
          <w:sz w:val="26"/>
          <w:szCs w:val="26"/>
        </w:rPr>
        <w:t>с нарушением слуха – 137 человек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92A83">
        <w:rPr>
          <w:sz w:val="26"/>
          <w:szCs w:val="26"/>
        </w:rPr>
        <w:t>с нарушением опорно-двигательного аппарата – 480 человек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92A83">
        <w:rPr>
          <w:sz w:val="26"/>
          <w:szCs w:val="26"/>
        </w:rPr>
        <w:t>передвигающихся на кресло - коляске – 173 человек.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 детей-инвалидов – 390 человек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Кроме того, в городе проживает </w:t>
      </w:r>
      <w:r>
        <w:rPr>
          <w:sz w:val="26"/>
          <w:szCs w:val="26"/>
        </w:rPr>
        <w:t xml:space="preserve">более </w:t>
      </w:r>
      <w:r w:rsidRPr="00D92A83">
        <w:rPr>
          <w:sz w:val="26"/>
          <w:szCs w:val="26"/>
        </w:rPr>
        <w:t>10</w:t>
      </w:r>
      <w:r>
        <w:rPr>
          <w:sz w:val="26"/>
          <w:szCs w:val="26"/>
        </w:rPr>
        <w:t>300</w:t>
      </w:r>
      <w:r w:rsidRPr="00D92A83">
        <w:rPr>
          <w:sz w:val="26"/>
          <w:szCs w:val="26"/>
        </w:rPr>
        <w:t xml:space="preserve"> пенсионеров старше 75 лет, которые </w:t>
      </w:r>
      <w:r>
        <w:rPr>
          <w:sz w:val="26"/>
          <w:szCs w:val="26"/>
        </w:rPr>
        <w:t>также</w:t>
      </w:r>
      <w:r w:rsidRPr="00D92A83">
        <w:rPr>
          <w:sz w:val="26"/>
          <w:szCs w:val="26"/>
        </w:rPr>
        <w:t xml:space="preserve"> нуждаются в организации доступной среды.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proofErr w:type="gramStart"/>
      <w:r w:rsidRPr="00D92A83">
        <w:rPr>
          <w:sz w:val="26"/>
          <w:szCs w:val="26"/>
        </w:rPr>
        <w:t>С целью формирования доступной среды жизнедеятельности для инвалидов и других маломобильных групп населения во всех сферах общественной жизни принята муниципальная программа  «Обеспечение беспрепятс</w:t>
      </w:r>
      <w:r w:rsidRPr="00D92A83">
        <w:rPr>
          <w:sz w:val="26"/>
          <w:szCs w:val="26"/>
        </w:rPr>
        <w:t>т</w:t>
      </w:r>
      <w:r w:rsidRPr="00D92A83">
        <w:rPr>
          <w:sz w:val="26"/>
          <w:szCs w:val="26"/>
        </w:rPr>
        <w:t>венного доступа инвалидов и других маломобильных групп населения к жилым и общественным зданиям, объе</w:t>
      </w:r>
      <w:r w:rsidRPr="00D92A83">
        <w:rPr>
          <w:sz w:val="26"/>
          <w:szCs w:val="26"/>
        </w:rPr>
        <w:t>к</w:t>
      </w:r>
      <w:r w:rsidRPr="00D92A83">
        <w:rPr>
          <w:sz w:val="26"/>
          <w:szCs w:val="26"/>
        </w:rPr>
        <w:t xml:space="preserve">там социальной и транспортной инфраструктуры на территории </w:t>
      </w:r>
      <w:proofErr w:type="spellStart"/>
      <w:r w:rsidRPr="00D92A83">
        <w:rPr>
          <w:sz w:val="26"/>
          <w:szCs w:val="26"/>
        </w:rPr>
        <w:t>Копейского</w:t>
      </w:r>
      <w:proofErr w:type="spellEnd"/>
      <w:r w:rsidRPr="00D92A83">
        <w:rPr>
          <w:sz w:val="26"/>
          <w:szCs w:val="26"/>
        </w:rPr>
        <w:t xml:space="preserve"> городского округа», утверждена постановлением адм</w:t>
      </w:r>
      <w:r w:rsidRPr="00D92A83">
        <w:rPr>
          <w:sz w:val="26"/>
          <w:szCs w:val="26"/>
        </w:rPr>
        <w:t>и</w:t>
      </w:r>
      <w:r w:rsidRPr="00D92A83">
        <w:rPr>
          <w:sz w:val="26"/>
          <w:szCs w:val="26"/>
        </w:rPr>
        <w:t xml:space="preserve">нистрации  </w:t>
      </w:r>
      <w:proofErr w:type="spellStart"/>
      <w:r w:rsidRPr="00D92A83">
        <w:rPr>
          <w:sz w:val="26"/>
          <w:szCs w:val="26"/>
        </w:rPr>
        <w:t>Копейского</w:t>
      </w:r>
      <w:proofErr w:type="spellEnd"/>
      <w:r w:rsidRPr="00D92A83">
        <w:rPr>
          <w:sz w:val="26"/>
          <w:szCs w:val="26"/>
        </w:rPr>
        <w:t xml:space="preserve"> городского округа №4475-п от 29.12.2014г. Программа была рассчитана на 2015-2017</w:t>
      </w:r>
      <w:proofErr w:type="gramEnd"/>
      <w:r w:rsidRPr="00D92A83">
        <w:rPr>
          <w:sz w:val="26"/>
          <w:szCs w:val="26"/>
        </w:rPr>
        <w:t xml:space="preserve"> года.</w:t>
      </w: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программе определены  задачи:</w:t>
      </w: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- обеспечение </w:t>
      </w:r>
      <w:r>
        <w:rPr>
          <w:sz w:val="26"/>
          <w:szCs w:val="26"/>
        </w:rPr>
        <w:t>доступности инвалидов и МГН к приоритетным объектам</w:t>
      </w:r>
      <w:r w:rsidRPr="00D92A83">
        <w:rPr>
          <w:sz w:val="26"/>
          <w:szCs w:val="26"/>
        </w:rPr>
        <w:t xml:space="preserve"> социальной</w:t>
      </w:r>
      <w:r>
        <w:rPr>
          <w:sz w:val="26"/>
          <w:szCs w:val="26"/>
        </w:rPr>
        <w:t xml:space="preserve">, инженерной </w:t>
      </w:r>
      <w:r w:rsidRPr="00D92A83">
        <w:rPr>
          <w:sz w:val="26"/>
          <w:szCs w:val="26"/>
        </w:rPr>
        <w:t>инфраструктуры</w:t>
      </w:r>
      <w:r>
        <w:rPr>
          <w:sz w:val="26"/>
          <w:szCs w:val="26"/>
        </w:rPr>
        <w:t>;</w:t>
      </w: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-улучшение условий проживания инвалидов-колясочников путем переоборудования квартир, жилых домов и прилегающей территории, где они проживают;</w:t>
      </w: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-создание условий для доступности пользования объектами транспортной инфраструктуры.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Поставленные задачи стали реализовываться уже в</w:t>
      </w:r>
      <w:r w:rsidRPr="00D92A83">
        <w:rPr>
          <w:sz w:val="26"/>
          <w:szCs w:val="26"/>
        </w:rPr>
        <w:t xml:space="preserve"> 2014 году по программе, утвержденной постановлением Администр</w:t>
      </w:r>
      <w:r w:rsidRPr="00D92A83">
        <w:rPr>
          <w:sz w:val="26"/>
          <w:szCs w:val="26"/>
        </w:rPr>
        <w:t>а</w:t>
      </w:r>
      <w:r w:rsidRPr="00D92A83">
        <w:rPr>
          <w:sz w:val="26"/>
          <w:szCs w:val="26"/>
        </w:rPr>
        <w:t>ции КГО от  05.08.2014г. №2608-п</w:t>
      </w:r>
      <w:r>
        <w:rPr>
          <w:sz w:val="26"/>
          <w:szCs w:val="26"/>
        </w:rPr>
        <w:t>.</w:t>
      </w:r>
      <w:r w:rsidRPr="00D92A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Была утверждена межведомственная комиссия и реестр социально значимых объектов. П</w:t>
      </w:r>
      <w:r w:rsidRPr="00D92A83">
        <w:rPr>
          <w:sz w:val="26"/>
          <w:szCs w:val="26"/>
        </w:rPr>
        <w:t xml:space="preserve">роведена реконструкция входных групп 6 зданий из 21 (28,6%): 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-сбербанк за счет собственных средств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-пенсионный фонд за счет собственных средств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-отделение дневного пребывания «Легенда»  МУ «КЦСОН» за счет средств о</w:t>
      </w:r>
      <w:r w:rsidRPr="00D92A83">
        <w:rPr>
          <w:sz w:val="26"/>
          <w:szCs w:val="26"/>
        </w:rPr>
        <w:t>б</w:t>
      </w:r>
      <w:r w:rsidRPr="00D92A83">
        <w:rPr>
          <w:sz w:val="26"/>
          <w:szCs w:val="26"/>
        </w:rPr>
        <w:t>ластного бюджета в сумме 290 тыс. руб.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-отделение временного проживания для граждан пожилого возраста и и</w:t>
      </w:r>
      <w:r w:rsidRPr="00D92A83">
        <w:rPr>
          <w:sz w:val="26"/>
          <w:szCs w:val="26"/>
        </w:rPr>
        <w:t>н</w:t>
      </w:r>
      <w:r w:rsidRPr="00D92A83">
        <w:rPr>
          <w:sz w:val="26"/>
          <w:szCs w:val="26"/>
        </w:rPr>
        <w:t>валидов – внебюджетные средства в сумме 130 тыс. руб.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lastRenderedPageBreak/>
        <w:t>-геронтологический центр за счет средств областного бюджета на сумму 14 тыс.</w:t>
      </w:r>
      <w:r>
        <w:rPr>
          <w:sz w:val="26"/>
          <w:szCs w:val="26"/>
        </w:rPr>
        <w:t xml:space="preserve"> </w:t>
      </w:r>
      <w:r w:rsidRPr="00D92A83">
        <w:rPr>
          <w:sz w:val="26"/>
          <w:szCs w:val="26"/>
        </w:rPr>
        <w:t>руб.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-центр занятости населения  за счет средств областного бюджета  на сумму 55 тыс. руб.</w:t>
      </w:r>
    </w:p>
    <w:p w:rsidR="00142EAF" w:rsidRPr="00D92A83" w:rsidRDefault="00142EAF" w:rsidP="00142EAF">
      <w:pPr>
        <w:spacing w:line="360" w:lineRule="auto"/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В 2015-2016 годах проведена реконструкция входных групп: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106"/>
        <w:gridCol w:w="1430"/>
        <w:gridCol w:w="2822"/>
        <w:gridCol w:w="2703"/>
      </w:tblGrid>
      <w:tr w:rsidR="00142EAF" w:rsidRPr="00764892" w:rsidTr="00C315BF">
        <w:tc>
          <w:tcPr>
            <w:tcW w:w="696" w:type="dxa"/>
          </w:tcPr>
          <w:p w:rsidR="00142EAF" w:rsidRPr="00764892" w:rsidRDefault="00142EAF" w:rsidP="00C315BF">
            <w:pPr>
              <w:spacing w:line="360" w:lineRule="auto"/>
              <w:jc w:val="center"/>
              <w:rPr>
                <w:b/>
              </w:rPr>
            </w:pPr>
            <w:r w:rsidRPr="00764892">
              <w:rPr>
                <w:b/>
              </w:rPr>
              <w:t>год</w:t>
            </w:r>
          </w:p>
        </w:tc>
        <w:tc>
          <w:tcPr>
            <w:tcW w:w="2106" w:type="dxa"/>
          </w:tcPr>
          <w:p w:rsidR="00142EAF" w:rsidRPr="00764892" w:rsidRDefault="00142EAF" w:rsidP="00C315BF">
            <w:pPr>
              <w:spacing w:line="360" w:lineRule="auto"/>
              <w:jc w:val="center"/>
              <w:rPr>
                <w:b/>
              </w:rPr>
            </w:pPr>
            <w:r w:rsidRPr="00764892">
              <w:rPr>
                <w:b/>
              </w:rPr>
              <w:t>запланировано</w:t>
            </w:r>
          </w:p>
        </w:tc>
        <w:tc>
          <w:tcPr>
            <w:tcW w:w="1430" w:type="dxa"/>
          </w:tcPr>
          <w:p w:rsidR="00142EAF" w:rsidRPr="00764892" w:rsidRDefault="00142EAF" w:rsidP="00C315BF">
            <w:pPr>
              <w:spacing w:line="360" w:lineRule="auto"/>
              <w:jc w:val="center"/>
              <w:rPr>
                <w:b/>
              </w:rPr>
            </w:pPr>
            <w:r w:rsidRPr="00764892">
              <w:rPr>
                <w:b/>
              </w:rPr>
              <w:t>выполнено</w:t>
            </w:r>
          </w:p>
        </w:tc>
        <w:tc>
          <w:tcPr>
            <w:tcW w:w="2822" w:type="dxa"/>
          </w:tcPr>
          <w:p w:rsidR="00142EAF" w:rsidRPr="00764892" w:rsidRDefault="00142EAF" w:rsidP="00C315BF">
            <w:pPr>
              <w:jc w:val="center"/>
              <w:rPr>
                <w:b/>
              </w:rPr>
            </w:pPr>
            <w:r w:rsidRPr="00764892">
              <w:rPr>
                <w:b/>
              </w:rPr>
              <w:t>финансирование</w:t>
            </w:r>
          </w:p>
        </w:tc>
        <w:tc>
          <w:tcPr>
            <w:tcW w:w="2703" w:type="dxa"/>
          </w:tcPr>
          <w:p w:rsidR="00142EAF" w:rsidRPr="00764892" w:rsidRDefault="00142EAF" w:rsidP="00C315BF">
            <w:pPr>
              <w:jc w:val="center"/>
              <w:rPr>
                <w:b/>
              </w:rPr>
            </w:pPr>
            <w:r w:rsidRPr="00764892">
              <w:rPr>
                <w:b/>
              </w:rPr>
              <w:t>Примечание</w:t>
            </w:r>
          </w:p>
          <w:p w:rsidR="00142EAF" w:rsidRPr="00764892" w:rsidRDefault="00142EAF" w:rsidP="00C315BF">
            <w:pPr>
              <w:jc w:val="center"/>
              <w:rPr>
                <w:b/>
              </w:rPr>
            </w:pPr>
            <w:r w:rsidRPr="00764892">
              <w:rPr>
                <w:b/>
              </w:rPr>
              <w:t>(не выполн</w:t>
            </w:r>
            <w:r w:rsidRPr="00764892">
              <w:rPr>
                <w:b/>
              </w:rPr>
              <w:t>е</w:t>
            </w:r>
            <w:r w:rsidRPr="00764892">
              <w:rPr>
                <w:b/>
              </w:rPr>
              <w:t>но)</w:t>
            </w:r>
          </w:p>
        </w:tc>
      </w:tr>
      <w:tr w:rsidR="00142EAF" w:rsidRPr="00764892" w:rsidTr="00C315BF">
        <w:tc>
          <w:tcPr>
            <w:tcW w:w="696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 xml:space="preserve">2015 </w:t>
            </w:r>
          </w:p>
        </w:tc>
        <w:tc>
          <w:tcPr>
            <w:tcW w:w="2106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>6  объектов</w:t>
            </w:r>
          </w:p>
        </w:tc>
        <w:tc>
          <w:tcPr>
            <w:tcW w:w="1430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>УСЗН</w:t>
            </w: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</w:tc>
        <w:tc>
          <w:tcPr>
            <w:tcW w:w="2822" w:type="dxa"/>
          </w:tcPr>
          <w:p w:rsidR="00142EAF" w:rsidRPr="00764892" w:rsidRDefault="00142EAF" w:rsidP="00C315BF">
            <w:pPr>
              <w:jc w:val="both"/>
            </w:pPr>
            <w:r w:rsidRPr="00764892">
              <w:t>Областной бю</w:t>
            </w:r>
            <w:r w:rsidRPr="00764892">
              <w:t>д</w:t>
            </w:r>
            <w:r w:rsidRPr="00764892">
              <w:t>жет:</w:t>
            </w:r>
          </w:p>
          <w:p w:rsidR="00142EAF" w:rsidRPr="00764892" w:rsidRDefault="00142EAF" w:rsidP="00C315BF">
            <w:pPr>
              <w:jc w:val="both"/>
            </w:pPr>
            <w:r w:rsidRPr="00764892">
              <w:t>Факт-111,6 тыс. руб.</w:t>
            </w:r>
          </w:p>
          <w:p w:rsidR="00142EAF" w:rsidRPr="00764892" w:rsidRDefault="00142EAF" w:rsidP="00C315BF">
            <w:pPr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</w:tc>
        <w:tc>
          <w:tcPr>
            <w:tcW w:w="2703" w:type="dxa"/>
          </w:tcPr>
          <w:p w:rsidR="00142EAF" w:rsidRPr="00764892" w:rsidRDefault="00142EAF" w:rsidP="00C315BF">
            <w:pPr>
              <w:jc w:val="both"/>
            </w:pPr>
            <w:r w:rsidRPr="00764892">
              <w:t>-ИНФС №10 КГО</w:t>
            </w:r>
          </w:p>
          <w:p w:rsidR="00142EAF" w:rsidRPr="00764892" w:rsidRDefault="00142EAF" w:rsidP="00C315BF">
            <w:pPr>
              <w:jc w:val="both"/>
            </w:pPr>
            <w:r w:rsidRPr="00764892">
              <w:t xml:space="preserve">-Детский сад </w:t>
            </w:r>
            <w:r w:rsidRPr="00764892">
              <w:rPr>
                <w:lang w:val="en-US"/>
              </w:rPr>
              <w:t>VI</w:t>
            </w:r>
            <w:r w:rsidRPr="00764892">
              <w:t xml:space="preserve"> в</w:t>
            </w:r>
            <w:r w:rsidRPr="00764892">
              <w:t>и</w:t>
            </w:r>
            <w:r w:rsidRPr="00764892">
              <w:t>да КГО</w:t>
            </w:r>
          </w:p>
          <w:p w:rsidR="00142EAF" w:rsidRPr="00764892" w:rsidRDefault="00142EAF" w:rsidP="00C315BF">
            <w:pPr>
              <w:jc w:val="both"/>
            </w:pPr>
            <w:r w:rsidRPr="00764892">
              <w:t>-Дом культуры им. К</w:t>
            </w:r>
            <w:r w:rsidRPr="00764892">
              <w:t>и</w:t>
            </w:r>
            <w:r w:rsidRPr="00764892">
              <w:t>рова</w:t>
            </w:r>
          </w:p>
          <w:p w:rsidR="00142EAF" w:rsidRPr="00764892" w:rsidRDefault="00142EAF" w:rsidP="00C315BF">
            <w:pPr>
              <w:jc w:val="both"/>
            </w:pPr>
            <w:r w:rsidRPr="00764892">
              <w:t>-Городская детская поликл</w:t>
            </w:r>
            <w:r w:rsidRPr="00764892">
              <w:t>и</w:t>
            </w:r>
            <w:r w:rsidRPr="00764892">
              <w:t>ника №1</w:t>
            </w:r>
          </w:p>
          <w:p w:rsidR="00142EAF" w:rsidRPr="00764892" w:rsidRDefault="00142EAF" w:rsidP="00C315BF">
            <w:pPr>
              <w:jc w:val="both"/>
            </w:pPr>
            <w:r w:rsidRPr="00764892">
              <w:t>-Городская больница №1</w:t>
            </w:r>
          </w:p>
        </w:tc>
      </w:tr>
      <w:tr w:rsidR="00142EAF" w:rsidRPr="00764892" w:rsidTr="00C315BF">
        <w:trPr>
          <w:trHeight w:val="3199"/>
        </w:trPr>
        <w:tc>
          <w:tcPr>
            <w:tcW w:w="696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 xml:space="preserve">2016 </w:t>
            </w:r>
          </w:p>
        </w:tc>
        <w:tc>
          <w:tcPr>
            <w:tcW w:w="2106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>4 объект</w:t>
            </w:r>
            <w:r>
              <w:t>а</w:t>
            </w:r>
          </w:p>
        </w:tc>
        <w:tc>
          <w:tcPr>
            <w:tcW w:w="1430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>МОУ СОШ№44</w:t>
            </w: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  <w:p w:rsidR="00142EAF" w:rsidRPr="00764892" w:rsidRDefault="00142EAF" w:rsidP="00C315BF">
            <w:pPr>
              <w:spacing w:line="360" w:lineRule="auto"/>
              <w:jc w:val="both"/>
            </w:pPr>
          </w:p>
        </w:tc>
        <w:tc>
          <w:tcPr>
            <w:tcW w:w="2822" w:type="dxa"/>
          </w:tcPr>
          <w:p w:rsidR="00142EAF" w:rsidRPr="00764892" w:rsidRDefault="00142EAF" w:rsidP="00C315BF">
            <w:pPr>
              <w:jc w:val="both"/>
            </w:pPr>
            <w:r w:rsidRPr="00764892">
              <w:t xml:space="preserve">Факт-1 261,6 </w:t>
            </w:r>
            <w:r>
              <w:t xml:space="preserve">тыс. </w:t>
            </w:r>
            <w:r w:rsidRPr="00764892">
              <w:t>руб., в том числе на выполнение работ по ремонту крыльца, козырька, тамбура и монтажа пандуса и договора подряда на выполнение ремонтных работ по облицовке крыльца, освещения крыльца на су</w:t>
            </w:r>
            <w:r w:rsidRPr="00764892">
              <w:t>м</w:t>
            </w:r>
            <w:r w:rsidRPr="00764892">
              <w:t>му 575,8 руб.</w:t>
            </w:r>
          </w:p>
        </w:tc>
        <w:tc>
          <w:tcPr>
            <w:tcW w:w="2703" w:type="dxa"/>
          </w:tcPr>
          <w:p w:rsidR="00142EAF" w:rsidRPr="00764892" w:rsidRDefault="00142EAF" w:rsidP="00C315BF">
            <w:pPr>
              <w:jc w:val="both"/>
            </w:pPr>
            <w:r w:rsidRPr="00764892">
              <w:t>-Центральная горо</w:t>
            </w:r>
            <w:r w:rsidRPr="00764892">
              <w:t>д</w:t>
            </w:r>
            <w:r w:rsidRPr="00764892">
              <w:t xml:space="preserve">ская библиотека КГО </w:t>
            </w:r>
          </w:p>
          <w:p w:rsidR="00142EAF" w:rsidRPr="00764892" w:rsidRDefault="00142EAF" w:rsidP="00C315BF">
            <w:pPr>
              <w:jc w:val="both"/>
            </w:pPr>
            <w:r w:rsidRPr="00764892">
              <w:t>-МОУ СОШ№7</w:t>
            </w:r>
          </w:p>
          <w:p w:rsidR="00142EAF" w:rsidRPr="00764892" w:rsidRDefault="00142EAF" w:rsidP="00C315BF">
            <w:pPr>
              <w:jc w:val="both"/>
            </w:pPr>
            <w:r w:rsidRPr="00764892">
              <w:t>-МДОУ№53</w:t>
            </w:r>
          </w:p>
          <w:p w:rsidR="00142EAF" w:rsidRPr="00764892" w:rsidRDefault="00142EAF" w:rsidP="00C315BF">
            <w:pPr>
              <w:jc w:val="both"/>
            </w:pPr>
          </w:p>
        </w:tc>
      </w:tr>
      <w:tr w:rsidR="00142EAF" w:rsidRPr="00764892" w:rsidTr="00C315BF">
        <w:trPr>
          <w:trHeight w:val="2722"/>
        </w:trPr>
        <w:tc>
          <w:tcPr>
            <w:tcW w:w="696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 xml:space="preserve">2017 </w:t>
            </w:r>
          </w:p>
        </w:tc>
        <w:tc>
          <w:tcPr>
            <w:tcW w:w="2106" w:type="dxa"/>
          </w:tcPr>
          <w:p w:rsidR="00142EAF" w:rsidRPr="00764892" w:rsidRDefault="00142EAF" w:rsidP="00C315BF">
            <w:pPr>
              <w:spacing w:line="360" w:lineRule="auto"/>
              <w:jc w:val="both"/>
            </w:pPr>
            <w:r w:rsidRPr="00764892">
              <w:t>4 объект</w:t>
            </w:r>
            <w:r>
              <w:t>а</w:t>
            </w:r>
          </w:p>
        </w:tc>
        <w:tc>
          <w:tcPr>
            <w:tcW w:w="1430" w:type="dxa"/>
          </w:tcPr>
          <w:p w:rsidR="00142EAF" w:rsidRPr="00764892" w:rsidRDefault="00142EAF" w:rsidP="00C315BF">
            <w:pPr>
              <w:jc w:val="both"/>
            </w:pPr>
            <w:r w:rsidRPr="00764892">
              <w:t>Дворец творчества детей и м</w:t>
            </w:r>
            <w:r w:rsidRPr="00764892">
              <w:t>о</w:t>
            </w:r>
            <w:r w:rsidRPr="00764892">
              <w:t>лодежи</w:t>
            </w:r>
          </w:p>
        </w:tc>
        <w:tc>
          <w:tcPr>
            <w:tcW w:w="2822" w:type="dxa"/>
          </w:tcPr>
          <w:p w:rsidR="00142EAF" w:rsidRPr="00764892" w:rsidRDefault="00142EAF" w:rsidP="00C315BF">
            <w:r>
              <w:t xml:space="preserve">Федеральный бюджет </w:t>
            </w:r>
            <w:r w:rsidRPr="00764892">
              <w:t>-</w:t>
            </w:r>
            <w:r>
              <w:t xml:space="preserve"> </w:t>
            </w:r>
            <w:r w:rsidRPr="00764892">
              <w:t>1214,07 тыс. руб.</w:t>
            </w:r>
          </w:p>
          <w:p w:rsidR="00142EAF" w:rsidRPr="00764892" w:rsidRDefault="00142EAF" w:rsidP="00C315BF">
            <w:r w:rsidRPr="00764892">
              <w:t>Областной бюджет- 520,32 тыс. руб.</w:t>
            </w:r>
          </w:p>
          <w:p w:rsidR="00142EAF" w:rsidRDefault="00142EAF" w:rsidP="00C315BF">
            <w:r w:rsidRPr="00764892">
              <w:t>Местный бюджет</w:t>
            </w:r>
            <w:r>
              <w:t xml:space="preserve"> – </w:t>
            </w:r>
          </w:p>
          <w:p w:rsidR="00142EAF" w:rsidRPr="00764892" w:rsidRDefault="00142EAF" w:rsidP="00C315BF">
            <w:r w:rsidRPr="00764892">
              <w:t>20,0 тыс. руб.</w:t>
            </w:r>
          </w:p>
          <w:p w:rsidR="00142EAF" w:rsidRPr="00764892" w:rsidRDefault="00142EAF" w:rsidP="00C315BF">
            <w:r w:rsidRPr="00764892">
              <w:t>Собственные средства – 100,0тыс. руб.</w:t>
            </w:r>
          </w:p>
        </w:tc>
        <w:tc>
          <w:tcPr>
            <w:tcW w:w="2703" w:type="dxa"/>
          </w:tcPr>
          <w:p w:rsidR="00142EAF" w:rsidRPr="00764892" w:rsidRDefault="00142EAF" w:rsidP="00C315BF">
            <w:pPr>
              <w:jc w:val="both"/>
            </w:pPr>
            <w:r w:rsidRPr="00764892">
              <w:t>-Администрация КГО</w:t>
            </w:r>
          </w:p>
          <w:p w:rsidR="00142EAF" w:rsidRPr="00764892" w:rsidRDefault="00142EAF" w:rsidP="00C315BF">
            <w:pPr>
              <w:jc w:val="both"/>
            </w:pPr>
            <w:r w:rsidRPr="00764892">
              <w:t>-Спортшкола №1</w:t>
            </w:r>
          </w:p>
          <w:p w:rsidR="00142EAF" w:rsidRPr="00764892" w:rsidRDefault="00142EAF" w:rsidP="00C315BF">
            <w:pPr>
              <w:jc w:val="both"/>
            </w:pPr>
            <w:r w:rsidRPr="00764892">
              <w:t xml:space="preserve">-Бюро МСЭ №18 </w:t>
            </w:r>
          </w:p>
        </w:tc>
      </w:tr>
    </w:tbl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Итого адаптировано 8 зданий из 20 (Управление здравоохранения ликвидиров</w:t>
      </w:r>
      <w:r w:rsidRPr="00D92A83">
        <w:rPr>
          <w:sz w:val="26"/>
          <w:szCs w:val="26"/>
        </w:rPr>
        <w:t>а</w:t>
      </w:r>
      <w:r w:rsidRPr="00D92A83">
        <w:rPr>
          <w:sz w:val="26"/>
          <w:szCs w:val="26"/>
        </w:rPr>
        <w:t>но) – 40%.</w:t>
      </w:r>
    </w:p>
    <w:p w:rsidR="00142EAF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Из местного бюджета в 2015 году было выделено 88,9 тыс.</w:t>
      </w:r>
      <w:r>
        <w:rPr>
          <w:sz w:val="26"/>
          <w:szCs w:val="26"/>
        </w:rPr>
        <w:t xml:space="preserve"> </w:t>
      </w:r>
      <w:r w:rsidRPr="00D92A83">
        <w:rPr>
          <w:sz w:val="26"/>
          <w:szCs w:val="26"/>
        </w:rPr>
        <w:t>руб. на оснащение подвижного состава, (автопарковку) для перевозки пассажиров по ма</w:t>
      </w:r>
      <w:r w:rsidRPr="00D92A83">
        <w:rPr>
          <w:sz w:val="26"/>
          <w:szCs w:val="26"/>
        </w:rPr>
        <w:t>р</w:t>
      </w:r>
      <w:r w:rsidRPr="00D92A83">
        <w:rPr>
          <w:sz w:val="26"/>
          <w:szCs w:val="26"/>
        </w:rPr>
        <w:t>шрутной сети светодиодным табло для слабослышащих с указанием остановочных пунктов, спец</w:t>
      </w:r>
      <w:r w:rsidRPr="00D92A83">
        <w:rPr>
          <w:sz w:val="26"/>
          <w:szCs w:val="26"/>
        </w:rPr>
        <w:t>и</w:t>
      </w:r>
      <w:r w:rsidRPr="00D92A83">
        <w:rPr>
          <w:sz w:val="26"/>
          <w:szCs w:val="26"/>
        </w:rPr>
        <w:t>альным звуковым сигналом для слабовидящих и других МГН, маршрутными указателями с увеличенным шрифтом и другими присп</w:t>
      </w:r>
      <w:r w:rsidRPr="00D92A83">
        <w:rPr>
          <w:sz w:val="26"/>
          <w:szCs w:val="26"/>
        </w:rPr>
        <w:t>о</w:t>
      </w:r>
      <w:r w:rsidRPr="00D92A83">
        <w:rPr>
          <w:sz w:val="26"/>
          <w:szCs w:val="26"/>
        </w:rPr>
        <w:t>соблениями.</w:t>
      </w:r>
      <w:r>
        <w:rPr>
          <w:sz w:val="26"/>
          <w:szCs w:val="26"/>
        </w:rPr>
        <w:t xml:space="preserve"> Был оснащен один автобус по маршруту №16.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proofErr w:type="gramStart"/>
      <w:r w:rsidRPr="00D92A83">
        <w:rPr>
          <w:sz w:val="26"/>
          <w:szCs w:val="26"/>
        </w:rPr>
        <w:t>Организация системы транспортного и дорожного обслуживания инвалидов (оборудование остановочных комплексов информационными табличками, модерн</w:t>
      </w:r>
      <w:r w:rsidRPr="00D92A83">
        <w:rPr>
          <w:sz w:val="26"/>
          <w:szCs w:val="26"/>
        </w:rPr>
        <w:t>и</w:t>
      </w:r>
      <w:r w:rsidRPr="00D92A83">
        <w:rPr>
          <w:sz w:val="26"/>
          <w:szCs w:val="26"/>
        </w:rPr>
        <w:t>зация подвижного состава для перевозки пассажиров по маршрутной сети светодио</w:t>
      </w:r>
      <w:r w:rsidRPr="00D92A83">
        <w:rPr>
          <w:sz w:val="26"/>
          <w:szCs w:val="26"/>
        </w:rPr>
        <w:t>д</w:t>
      </w:r>
      <w:r w:rsidRPr="00D92A83">
        <w:rPr>
          <w:sz w:val="26"/>
          <w:szCs w:val="26"/>
        </w:rPr>
        <w:t>ным табло для слабослышащих с указанием остановочных пунктов, специальным звуковым сигналом для слабовидящих, маршрутными указателями с увеличенным шрифтом и другими приспособл</w:t>
      </w:r>
      <w:r w:rsidRPr="00D92A83">
        <w:rPr>
          <w:sz w:val="26"/>
          <w:szCs w:val="26"/>
        </w:rPr>
        <w:t>е</w:t>
      </w:r>
      <w:r w:rsidRPr="00D92A83">
        <w:rPr>
          <w:sz w:val="26"/>
          <w:szCs w:val="26"/>
        </w:rPr>
        <w:t>ниями):</w:t>
      </w:r>
      <w:proofErr w:type="gramEnd"/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lastRenderedPageBreak/>
        <w:t xml:space="preserve">в городе 71 единица пассажирского транспорта из них 1 автобус </w:t>
      </w:r>
      <w:proofErr w:type="spellStart"/>
      <w:r w:rsidRPr="00D92A83">
        <w:rPr>
          <w:sz w:val="26"/>
          <w:szCs w:val="26"/>
        </w:rPr>
        <w:t>низк</w:t>
      </w:r>
      <w:r w:rsidRPr="00D92A83">
        <w:rPr>
          <w:sz w:val="26"/>
          <w:szCs w:val="26"/>
        </w:rPr>
        <w:t>о</w:t>
      </w:r>
      <w:r w:rsidRPr="00D92A83">
        <w:rPr>
          <w:sz w:val="26"/>
          <w:szCs w:val="26"/>
        </w:rPr>
        <w:t>польный</w:t>
      </w:r>
      <w:proofErr w:type="spellEnd"/>
      <w:r w:rsidRPr="00D92A83">
        <w:rPr>
          <w:sz w:val="26"/>
          <w:szCs w:val="26"/>
        </w:rPr>
        <w:t xml:space="preserve">,  адаптирован (оборудован) для перевозки МГН.   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 1 автобус «Газель» для перевозки инвалидов-колясочников успешно эксплуатируется в Комплексном центре социального обслуживания насел</w:t>
      </w:r>
      <w:r w:rsidRPr="00D92A83">
        <w:rPr>
          <w:sz w:val="26"/>
          <w:szCs w:val="26"/>
        </w:rPr>
        <w:t>е</w:t>
      </w:r>
      <w:r w:rsidRPr="00D92A83">
        <w:rPr>
          <w:sz w:val="26"/>
          <w:szCs w:val="26"/>
        </w:rPr>
        <w:t xml:space="preserve">ния. 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Информация  о доступности социально значимых объектов, порядке работы, формах предоставления услуг расположена на портале «Карта доступности» сайта «Жить вместе».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Учитывая, что подавляющее большинство наших жилых домов не приспособл</w:t>
      </w:r>
      <w:r w:rsidRPr="00D92A83">
        <w:rPr>
          <w:sz w:val="26"/>
          <w:szCs w:val="26"/>
        </w:rPr>
        <w:t>е</w:t>
      </w:r>
      <w:r w:rsidRPr="00D92A83">
        <w:rPr>
          <w:sz w:val="26"/>
          <w:szCs w:val="26"/>
        </w:rPr>
        <w:t>но для людей с ограниченными возможностями, в Жилищный коде</w:t>
      </w:r>
      <w:proofErr w:type="gramStart"/>
      <w:r w:rsidRPr="00D92A83">
        <w:rPr>
          <w:sz w:val="26"/>
          <w:szCs w:val="26"/>
        </w:rPr>
        <w:t>кс вкл</w:t>
      </w:r>
      <w:proofErr w:type="gramEnd"/>
      <w:r w:rsidRPr="00D92A83">
        <w:rPr>
          <w:sz w:val="26"/>
          <w:szCs w:val="26"/>
        </w:rPr>
        <w:t>ючены нормы, определяющие полномочия и обязанности участников ж</w:t>
      </w:r>
      <w:r w:rsidRPr="00D92A83">
        <w:rPr>
          <w:sz w:val="26"/>
          <w:szCs w:val="26"/>
        </w:rPr>
        <w:t>и</w:t>
      </w:r>
      <w:r w:rsidRPr="00D92A83">
        <w:rPr>
          <w:sz w:val="26"/>
          <w:szCs w:val="26"/>
        </w:rPr>
        <w:t>лищных отношений по созданию инвалидам условий для беспрепятстве</w:t>
      </w:r>
      <w:r w:rsidRPr="00D92A83">
        <w:rPr>
          <w:sz w:val="26"/>
          <w:szCs w:val="26"/>
        </w:rPr>
        <w:t>н</w:t>
      </w:r>
      <w:r w:rsidRPr="00D92A83">
        <w:rPr>
          <w:sz w:val="26"/>
          <w:szCs w:val="26"/>
        </w:rPr>
        <w:t>ного доступа к жилым и нежилым помещениям и общему имуществу многокварти</w:t>
      </w:r>
      <w:r w:rsidRPr="00D92A83">
        <w:rPr>
          <w:sz w:val="26"/>
          <w:szCs w:val="26"/>
        </w:rPr>
        <w:t>р</w:t>
      </w:r>
      <w:r w:rsidRPr="00D92A83">
        <w:rPr>
          <w:sz w:val="26"/>
          <w:szCs w:val="26"/>
        </w:rPr>
        <w:t xml:space="preserve">ного дома. 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Управлением архитектуры и градостроительства выполнено 20 проектов по благоустройству дворовых территорий и 2 проекта территорий общего пол</w:t>
      </w:r>
      <w:r w:rsidRPr="00D92A83">
        <w:rPr>
          <w:sz w:val="26"/>
          <w:szCs w:val="26"/>
        </w:rPr>
        <w:t>ь</w:t>
      </w:r>
      <w:r w:rsidRPr="00D92A83">
        <w:rPr>
          <w:sz w:val="26"/>
          <w:szCs w:val="26"/>
        </w:rPr>
        <w:t xml:space="preserve">зования МО </w:t>
      </w:r>
      <w:proofErr w:type="spellStart"/>
      <w:r w:rsidRPr="00D92A83">
        <w:rPr>
          <w:sz w:val="26"/>
          <w:szCs w:val="26"/>
        </w:rPr>
        <w:t>Копейского</w:t>
      </w:r>
      <w:proofErr w:type="spellEnd"/>
      <w:r w:rsidRPr="00D92A83">
        <w:rPr>
          <w:sz w:val="26"/>
          <w:szCs w:val="26"/>
        </w:rPr>
        <w:t xml:space="preserve"> городского округа с выполнением мероприятий по обеспечению доступа инвал</w:t>
      </w:r>
      <w:r w:rsidRPr="00D92A83">
        <w:rPr>
          <w:sz w:val="26"/>
          <w:szCs w:val="26"/>
        </w:rPr>
        <w:t>и</w:t>
      </w:r>
      <w:r w:rsidRPr="00D92A83">
        <w:rPr>
          <w:sz w:val="26"/>
          <w:szCs w:val="26"/>
        </w:rPr>
        <w:t>дов.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В городе  установлены  знаки парковки для транспорта инвалидов (сбербанк, р. «Я</w:t>
      </w:r>
      <w:r w:rsidRPr="00D92A83">
        <w:rPr>
          <w:sz w:val="26"/>
          <w:szCs w:val="26"/>
        </w:rPr>
        <w:t>н</w:t>
      </w:r>
      <w:r w:rsidRPr="00D92A83">
        <w:rPr>
          <w:sz w:val="26"/>
          <w:szCs w:val="26"/>
        </w:rPr>
        <w:t>тарь», пенсионный фонд, геронтологический центр)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Установлены и реконструированы 11 светофоров, которые оборудованы звуковыми приставками для дублирования сигналов светофора для слабовид</w:t>
      </w:r>
      <w:r w:rsidRPr="00D92A83">
        <w:rPr>
          <w:sz w:val="26"/>
          <w:szCs w:val="26"/>
        </w:rPr>
        <w:t>я</w:t>
      </w:r>
      <w:r w:rsidRPr="00D92A83">
        <w:rPr>
          <w:sz w:val="26"/>
          <w:szCs w:val="26"/>
        </w:rPr>
        <w:t>щих и слепых пешеходов, а также обратным отсчетом времени горения зелен</w:t>
      </w:r>
      <w:r w:rsidRPr="00D92A83">
        <w:rPr>
          <w:sz w:val="26"/>
          <w:szCs w:val="26"/>
        </w:rPr>
        <w:t>о</w:t>
      </w:r>
      <w:r w:rsidRPr="00D92A83">
        <w:rPr>
          <w:sz w:val="26"/>
          <w:szCs w:val="26"/>
        </w:rPr>
        <w:t>го сигнала.</w:t>
      </w:r>
    </w:p>
    <w:p w:rsidR="00142EAF" w:rsidRPr="00D92A83" w:rsidRDefault="00142EAF" w:rsidP="00142EAF">
      <w:pPr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Цели и задачи перед руководителями  организаций и учреждений поставлены, заниматься этими вопросами необходимо. От того, какая будет принята программа  на сл</w:t>
      </w:r>
      <w:r w:rsidRPr="00D92A83">
        <w:rPr>
          <w:sz w:val="26"/>
          <w:szCs w:val="26"/>
        </w:rPr>
        <w:t>е</w:t>
      </w:r>
      <w:r w:rsidRPr="00D92A83">
        <w:rPr>
          <w:sz w:val="26"/>
          <w:szCs w:val="26"/>
        </w:rPr>
        <w:t>дующие 2018-2020 годы, будет зависеть удобство и комфорт для проживания граждан с ограниченными возможностями здор</w:t>
      </w:r>
      <w:r w:rsidRPr="00D92A83">
        <w:rPr>
          <w:sz w:val="26"/>
          <w:szCs w:val="26"/>
        </w:rPr>
        <w:t>о</w:t>
      </w:r>
      <w:r w:rsidRPr="00D92A83">
        <w:rPr>
          <w:sz w:val="26"/>
          <w:szCs w:val="26"/>
        </w:rPr>
        <w:t>вья.</w:t>
      </w:r>
    </w:p>
    <w:p w:rsidR="00142EAF" w:rsidRPr="00D92A83" w:rsidRDefault="00142EAF" w:rsidP="00142EAF">
      <w:pPr>
        <w:spacing w:line="360" w:lineRule="auto"/>
        <w:ind w:firstLine="540"/>
        <w:jc w:val="both"/>
        <w:rPr>
          <w:sz w:val="26"/>
          <w:szCs w:val="26"/>
        </w:rPr>
      </w:pPr>
    </w:p>
    <w:p w:rsidR="00142EAF" w:rsidRPr="00D92A83" w:rsidRDefault="00142EAF" w:rsidP="00142EAF">
      <w:pPr>
        <w:spacing w:line="360" w:lineRule="auto"/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 xml:space="preserve">      </w:t>
      </w:r>
    </w:p>
    <w:p w:rsidR="00B5524D" w:rsidRPr="00142EAF" w:rsidRDefault="00142EAF" w:rsidP="00142EAF">
      <w:pPr>
        <w:spacing w:line="360" w:lineRule="auto"/>
        <w:ind w:firstLine="540"/>
        <w:jc w:val="both"/>
        <w:rPr>
          <w:sz w:val="26"/>
          <w:szCs w:val="26"/>
        </w:rPr>
      </w:pPr>
      <w:r w:rsidRPr="00D92A83">
        <w:rPr>
          <w:sz w:val="26"/>
          <w:szCs w:val="26"/>
        </w:rPr>
        <w:t>Началь</w:t>
      </w:r>
      <w:r>
        <w:rPr>
          <w:sz w:val="26"/>
          <w:szCs w:val="26"/>
        </w:rPr>
        <w:t xml:space="preserve">ник управления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И.Г. Щерба</w:t>
      </w:r>
      <w:bookmarkStart w:id="0" w:name="_GoBack"/>
      <w:bookmarkEnd w:id="0"/>
    </w:p>
    <w:sectPr w:rsidR="00B5524D" w:rsidRPr="00142EAF" w:rsidSect="00A62538">
      <w:headerReference w:type="default" r:id="rId5"/>
      <w:pgSz w:w="11906" w:h="16838"/>
      <w:pgMar w:top="510" w:right="567" w:bottom="851" w:left="1701" w:header="283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42" w:rsidRDefault="00142EAF" w:rsidP="000C1D4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AF"/>
    <w:rsid w:val="00142EAF"/>
    <w:rsid w:val="00B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E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E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2017-10-06T15:08:00Z</dcterms:created>
  <dcterms:modified xsi:type="dcterms:W3CDTF">2017-10-06T15:09:00Z</dcterms:modified>
</cp:coreProperties>
</file>