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2D8" w:rsidRPr="00A91F10" w:rsidRDefault="00B012D8" w:rsidP="00B012D8">
      <w:pPr>
        <w:ind w:firstLine="5245"/>
        <w:rPr>
          <w:sz w:val="28"/>
          <w:szCs w:val="28"/>
        </w:rPr>
      </w:pPr>
      <w:r>
        <w:rPr>
          <w:sz w:val="28"/>
          <w:szCs w:val="28"/>
        </w:rPr>
        <w:t>Приложение</w:t>
      </w:r>
    </w:p>
    <w:p w:rsidR="00B012D8" w:rsidRPr="00A91F10" w:rsidRDefault="00B012D8" w:rsidP="00B012D8">
      <w:pPr>
        <w:ind w:firstLine="5245"/>
        <w:rPr>
          <w:sz w:val="28"/>
          <w:szCs w:val="28"/>
        </w:rPr>
      </w:pPr>
      <w:r w:rsidRPr="00A91F10">
        <w:rPr>
          <w:sz w:val="28"/>
          <w:szCs w:val="28"/>
        </w:rPr>
        <w:t xml:space="preserve">к решению Собрания депутатов </w:t>
      </w:r>
    </w:p>
    <w:p w:rsidR="00B012D8" w:rsidRPr="00A91F10" w:rsidRDefault="00B012D8" w:rsidP="00B012D8">
      <w:pPr>
        <w:ind w:firstLine="5245"/>
        <w:rPr>
          <w:sz w:val="28"/>
          <w:szCs w:val="28"/>
        </w:rPr>
      </w:pPr>
      <w:proofErr w:type="spellStart"/>
      <w:r w:rsidRPr="00A91F10">
        <w:rPr>
          <w:sz w:val="28"/>
          <w:szCs w:val="28"/>
        </w:rPr>
        <w:t>Копейского</w:t>
      </w:r>
      <w:proofErr w:type="spellEnd"/>
      <w:r w:rsidRPr="00A91F10">
        <w:rPr>
          <w:sz w:val="28"/>
          <w:szCs w:val="28"/>
        </w:rPr>
        <w:t xml:space="preserve"> городского округа </w:t>
      </w:r>
    </w:p>
    <w:p w:rsidR="00B012D8" w:rsidRPr="00A91F10" w:rsidRDefault="00B012D8" w:rsidP="00B012D8">
      <w:pPr>
        <w:ind w:firstLine="5245"/>
        <w:rPr>
          <w:sz w:val="28"/>
          <w:szCs w:val="28"/>
        </w:rPr>
      </w:pPr>
      <w:r w:rsidRPr="00A91F10">
        <w:rPr>
          <w:sz w:val="28"/>
          <w:szCs w:val="28"/>
        </w:rPr>
        <w:t xml:space="preserve">Челябинской области </w:t>
      </w:r>
    </w:p>
    <w:p w:rsidR="00B012D8" w:rsidRPr="00A91F10" w:rsidRDefault="00B012D8" w:rsidP="00B012D8">
      <w:pPr>
        <w:ind w:firstLine="5245"/>
        <w:rPr>
          <w:sz w:val="28"/>
          <w:szCs w:val="28"/>
        </w:rPr>
      </w:pPr>
      <w:r>
        <w:rPr>
          <w:sz w:val="28"/>
          <w:szCs w:val="28"/>
        </w:rPr>
        <w:t>от 29.11.</w:t>
      </w:r>
      <w:r w:rsidRPr="00A91F10">
        <w:rPr>
          <w:sz w:val="28"/>
          <w:szCs w:val="28"/>
        </w:rPr>
        <w:t>201</w:t>
      </w:r>
      <w:r>
        <w:rPr>
          <w:sz w:val="28"/>
          <w:szCs w:val="28"/>
        </w:rPr>
        <w:t>7 № 440</w:t>
      </w:r>
    </w:p>
    <w:p w:rsidR="00B012D8" w:rsidRDefault="00B012D8" w:rsidP="00B012D8"/>
    <w:p w:rsidR="00B012D8" w:rsidRDefault="00B012D8" w:rsidP="00B012D8">
      <w:pPr>
        <w:jc w:val="center"/>
        <w:rPr>
          <w:sz w:val="28"/>
          <w:szCs w:val="28"/>
        </w:rPr>
      </w:pPr>
      <w:r>
        <w:rPr>
          <w:sz w:val="28"/>
          <w:szCs w:val="28"/>
        </w:rPr>
        <w:t>Информация о ходе выполнения муниципальной программы</w:t>
      </w:r>
    </w:p>
    <w:p w:rsidR="00B012D8" w:rsidRDefault="00B012D8" w:rsidP="00B012D8">
      <w:pPr>
        <w:rPr>
          <w:sz w:val="28"/>
          <w:szCs w:val="28"/>
        </w:rPr>
      </w:pPr>
      <w:r>
        <w:rPr>
          <w:sz w:val="28"/>
          <w:szCs w:val="28"/>
        </w:rPr>
        <w:t xml:space="preserve">«Развитие жилищно-коммунального хозяйства </w:t>
      </w:r>
      <w:proofErr w:type="spellStart"/>
      <w:r>
        <w:rPr>
          <w:sz w:val="28"/>
          <w:szCs w:val="28"/>
        </w:rPr>
        <w:t>Копейского</w:t>
      </w:r>
      <w:proofErr w:type="spellEnd"/>
      <w:r>
        <w:rPr>
          <w:sz w:val="28"/>
          <w:szCs w:val="28"/>
        </w:rPr>
        <w:t xml:space="preserve"> городского округа»</w:t>
      </w:r>
    </w:p>
    <w:p w:rsidR="00B012D8" w:rsidRDefault="00B012D8" w:rsidP="00B012D8">
      <w:pPr>
        <w:jc w:val="center"/>
        <w:rPr>
          <w:sz w:val="28"/>
          <w:szCs w:val="28"/>
        </w:rPr>
      </w:pPr>
      <w:r>
        <w:rPr>
          <w:sz w:val="28"/>
          <w:szCs w:val="28"/>
        </w:rPr>
        <w:t>в 2017 году</w:t>
      </w:r>
    </w:p>
    <w:p w:rsidR="00B012D8" w:rsidRPr="004D263F" w:rsidRDefault="00B012D8" w:rsidP="00B012D8">
      <w:pPr>
        <w:jc w:val="center"/>
        <w:rPr>
          <w:sz w:val="28"/>
          <w:szCs w:val="28"/>
        </w:rPr>
      </w:pPr>
    </w:p>
    <w:p w:rsidR="00B012D8" w:rsidRPr="0054383F" w:rsidRDefault="00B012D8" w:rsidP="00B012D8">
      <w:pPr>
        <w:ind w:firstLine="708"/>
        <w:jc w:val="both"/>
        <w:rPr>
          <w:sz w:val="28"/>
          <w:szCs w:val="28"/>
        </w:rPr>
      </w:pPr>
      <w:r w:rsidRPr="0054383F">
        <w:rPr>
          <w:sz w:val="28"/>
          <w:szCs w:val="28"/>
        </w:rPr>
        <w:t xml:space="preserve">Программа  «Развитие жилищно-коммунального хозяйства </w:t>
      </w:r>
      <w:proofErr w:type="spellStart"/>
      <w:r w:rsidRPr="0054383F">
        <w:rPr>
          <w:sz w:val="28"/>
          <w:szCs w:val="28"/>
        </w:rPr>
        <w:t>Копейского</w:t>
      </w:r>
      <w:proofErr w:type="spellEnd"/>
      <w:r w:rsidRPr="0054383F">
        <w:rPr>
          <w:sz w:val="28"/>
          <w:szCs w:val="28"/>
        </w:rPr>
        <w:t xml:space="preserve"> городского округа», утвержденная постановлением администрации </w:t>
      </w:r>
      <w:proofErr w:type="spellStart"/>
      <w:r w:rsidRPr="0054383F">
        <w:rPr>
          <w:sz w:val="28"/>
          <w:szCs w:val="28"/>
        </w:rPr>
        <w:t>Копейского</w:t>
      </w:r>
      <w:proofErr w:type="spellEnd"/>
      <w:r w:rsidRPr="0054383F">
        <w:rPr>
          <w:sz w:val="28"/>
          <w:szCs w:val="28"/>
        </w:rPr>
        <w:t xml:space="preserve"> городского округа  от </w:t>
      </w:r>
      <w:r>
        <w:rPr>
          <w:sz w:val="28"/>
          <w:szCs w:val="28"/>
        </w:rPr>
        <w:t>09.11</w:t>
      </w:r>
      <w:r w:rsidRPr="0054383F">
        <w:rPr>
          <w:sz w:val="28"/>
          <w:szCs w:val="28"/>
        </w:rPr>
        <w:t>.201</w:t>
      </w:r>
      <w:r>
        <w:rPr>
          <w:sz w:val="28"/>
          <w:szCs w:val="28"/>
        </w:rPr>
        <w:t>6</w:t>
      </w:r>
      <w:r w:rsidRPr="0054383F">
        <w:rPr>
          <w:sz w:val="28"/>
          <w:szCs w:val="28"/>
        </w:rPr>
        <w:t xml:space="preserve">г. № </w:t>
      </w:r>
      <w:r>
        <w:rPr>
          <w:sz w:val="28"/>
          <w:szCs w:val="28"/>
        </w:rPr>
        <w:t>2928</w:t>
      </w:r>
      <w:r w:rsidRPr="0054383F">
        <w:rPr>
          <w:sz w:val="28"/>
          <w:szCs w:val="28"/>
        </w:rPr>
        <w:t>-п, разработана  с целью обеспечения комфортных социальных условий, повышения качества жизни населения города.</w:t>
      </w:r>
    </w:p>
    <w:p w:rsidR="00B012D8" w:rsidRPr="0054383F" w:rsidRDefault="00B012D8" w:rsidP="00B012D8">
      <w:pPr>
        <w:ind w:firstLine="708"/>
        <w:jc w:val="both"/>
        <w:rPr>
          <w:sz w:val="28"/>
          <w:szCs w:val="28"/>
        </w:rPr>
      </w:pPr>
      <w:proofErr w:type="gramStart"/>
      <w:r w:rsidRPr="0054383F">
        <w:rPr>
          <w:sz w:val="28"/>
          <w:szCs w:val="28"/>
        </w:rPr>
        <w:t>В рамках реализации программы предусматривается финансирование мероприятий, направленных на улучшение экологических условий городского округа, улучшение санитарного состояния мемориалов, кладбищ, сокращение численности безнадзорных животных на территории округа, снижение физического износа муниципального жилищного фонда, увеличение жилой площади, пригодной для проживания, снижение количества населения, нуждающегося в предоставлении жилья, снижение количества аварийных домов на территории городского округа, представляющих угрозу обрушений, снижение нецелесообразных финансовых затрат</w:t>
      </w:r>
      <w:proofErr w:type="gramEnd"/>
      <w:r w:rsidRPr="0054383F">
        <w:rPr>
          <w:sz w:val="28"/>
          <w:szCs w:val="28"/>
        </w:rPr>
        <w:t xml:space="preserve"> на поддерживающий ремонт и восстановление конструктивов зданий, стабилизацию количества внеплановых отключений на электросетях, уменьшение дефицита мощности электроэнергии, снижение уровня износа сетей и инженерного оборудования коммунальной инфраструктуры, и обеспечение надежной и бесперебойной их работы, благоустройство дворовых территорий.</w:t>
      </w:r>
    </w:p>
    <w:p w:rsidR="00B012D8" w:rsidRPr="0054383F" w:rsidRDefault="00B012D8" w:rsidP="00B012D8">
      <w:pPr>
        <w:ind w:firstLine="708"/>
        <w:jc w:val="both"/>
        <w:rPr>
          <w:sz w:val="28"/>
          <w:szCs w:val="28"/>
        </w:rPr>
      </w:pPr>
      <w:r w:rsidRPr="0054383F">
        <w:rPr>
          <w:sz w:val="28"/>
          <w:szCs w:val="28"/>
        </w:rPr>
        <w:t>Реализации программы предполагается в три этапа (201</w:t>
      </w:r>
      <w:r>
        <w:rPr>
          <w:sz w:val="28"/>
          <w:szCs w:val="28"/>
        </w:rPr>
        <w:t>7</w:t>
      </w:r>
      <w:r w:rsidRPr="0054383F">
        <w:rPr>
          <w:sz w:val="28"/>
          <w:szCs w:val="28"/>
        </w:rPr>
        <w:t>год, 201</w:t>
      </w:r>
      <w:r>
        <w:rPr>
          <w:sz w:val="28"/>
          <w:szCs w:val="28"/>
        </w:rPr>
        <w:t>8</w:t>
      </w:r>
      <w:r w:rsidRPr="0054383F">
        <w:rPr>
          <w:sz w:val="28"/>
          <w:szCs w:val="28"/>
        </w:rPr>
        <w:t>год, 201</w:t>
      </w:r>
      <w:r>
        <w:rPr>
          <w:sz w:val="28"/>
          <w:szCs w:val="28"/>
        </w:rPr>
        <w:t>9</w:t>
      </w:r>
      <w:r w:rsidRPr="0054383F">
        <w:rPr>
          <w:sz w:val="28"/>
          <w:szCs w:val="28"/>
        </w:rPr>
        <w:t>год).</w:t>
      </w:r>
    </w:p>
    <w:p w:rsidR="00B012D8" w:rsidRDefault="00B012D8" w:rsidP="00B012D8">
      <w:pPr>
        <w:ind w:firstLine="708"/>
        <w:jc w:val="both"/>
        <w:rPr>
          <w:sz w:val="28"/>
          <w:szCs w:val="28"/>
        </w:rPr>
      </w:pPr>
      <w:r w:rsidRPr="0054383F">
        <w:rPr>
          <w:sz w:val="28"/>
          <w:szCs w:val="28"/>
        </w:rPr>
        <w:t>Первый этап - 201</w:t>
      </w:r>
      <w:r>
        <w:rPr>
          <w:sz w:val="28"/>
          <w:szCs w:val="28"/>
        </w:rPr>
        <w:t>7 год, достигнутые результаты:</w:t>
      </w:r>
    </w:p>
    <w:p w:rsidR="00B012D8" w:rsidRPr="0054383F" w:rsidRDefault="00B012D8" w:rsidP="00B012D8">
      <w:pPr>
        <w:ind w:firstLine="708"/>
        <w:jc w:val="both"/>
        <w:rPr>
          <w:sz w:val="28"/>
          <w:szCs w:val="28"/>
        </w:rPr>
      </w:pPr>
      <w:r>
        <w:rPr>
          <w:sz w:val="28"/>
          <w:szCs w:val="28"/>
        </w:rPr>
        <w:t xml:space="preserve">На выполнение мероприятий в целом по программе запланировано всего 38 551,59 </w:t>
      </w:r>
      <w:proofErr w:type="spellStart"/>
      <w:r>
        <w:rPr>
          <w:sz w:val="28"/>
          <w:szCs w:val="28"/>
        </w:rPr>
        <w:t>тыс</w:t>
      </w:r>
      <w:proofErr w:type="gramStart"/>
      <w:r>
        <w:rPr>
          <w:sz w:val="28"/>
          <w:szCs w:val="28"/>
        </w:rPr>
        <w:t>.р</w:t>
      </w:r>
      <w:proofErr w:type="gramEnd"/>
      <w:r>
        <w:rPr>
          <w:sz w:val="28"/>
          <w:szCs w:val="28"/>
        </w:rPr>
        <w:t>уб</w:t>
      </w:r>
      <w:proofErr w:type="spellEnd"/>
      <w:r>
        <w:rPr>
          <w:sz w:val="28"/>
          <w:szCs w:val="28"/>
        </w:rPr>
        <w:t xml:space="preserve">. Фактически за 10 месяцев 2017 года освоено 25 026,33 </w:t>
      </w:r>
      <w:proofErr w:type="spellStart"/>
      <w:r>
        <w:rPr>
          <w:sz w:val="28"/>
          <w:szCs w:val="28"/>
        </w:rPr>
        <w:t>тыс.руб</w:t>
      </w:r>
      <w:proofErr w:type="spellEnd"/>
      <w:r>
        <w:rPr>
          <w:sz w:val="28"/>
          <w:szCs w:val="28"/>
        </w:rPr>
        <w:t>. бюджетных средств. В целом по программе освоено 65%.</w:t>
      </w:r>
    </w:p>
    <w:p w:rsidR="00B012D8" w:rsidRDefault="00B012D8" w:rsidP="00B012D8">
      <w:pPr>
        <w:ind w:firstLine="708"/>
        <w:jc w:val="both"/>
        <w:rPr>
          <w:sz w:val="28"/>
          <w:szCs w:val="28"/>
        </w:rPr>
      </w:pPr>
      <w:r w:rsidRPr="0054383F">
        <w:rPr>
          <w:sz w:val="28"/>
          <w:szCs w:val="28"/>
        </w:rPr>
        <w:t xml:space="preserve">В рамках </w:t>
      </w:r>
      <w:r w:rsidRPr="00353475">
        <w:rPr>
          <w:b/>
          <w:sz w:val="28"/>
          <w:szCs w:val="28"/>
        </w:rPr>
        <w:t>подпрограммы «Содержание и ремонт объектов внешнего благоустройства»</w:t>
      </w:r>
      <w:r w:rsidRPr="0054383F">
        <w:rPr>
          <w:sz w:val="28"/>
          <w:szCs w:val="28"/>
        </w:rPr>
        <w:t xml:space="preserve"> </w:t>
      </w:r>
      <w:r>
        <w:rPr>
          <w:sz w:val="28"/>
          <w:szCs w:val="28"/>
        </w:rPr>
        <w:t xml:space="preserve">уточненный бюджет составляет 3 259,29 </w:t>
      </w:r>
      <w:r w:rsidRPr="0064322A">
        <w:rPr>
          <w:sz w:val="28"/>
          <w:szCs w:val="28"/>
        </w:rPr>
        <w:t>тыс. руб</w:t>
      </w:r>
      <w:r>
        <w:rPr>
          <w:sz w:val="28"/>
          <w:szCs w:val="28"/>
        </w:rPr>
        <w:t>. О</w:t>
      </w:r>
      <w:r w:rsidRPr="0064322A">
        <w:rPr>
          <w:sz w:val="28"/>
          <w:szCs w:val="28"/>
        </w:rPr>
        <w:t xml:space="preserve">своено </w:t>
      </w:r>
      <w:r>
        <w:rPr>
          <w:sz w:val="28"/>
          <w:szCs w:val="28"/>
        </w:rPr>
        <w:t xml:space="preserve">всего 2 166,07 </w:t>
      </w:r>
      <w:proofErr w:type="spellStart"/>
      <w:r>
        <w:rPr>
          <w:sz w:val="28"/>
          <w:szCs w:val="28"/>
        </w:rPr>
        <w:t>тыс</w:t>
      </w:r>
      <w:proofErr w:type="gramStart"/>
      <w:r>
        <w:rPr>
          <w:sz w:val="28"/>
          <w:szCs w:val="28"/>
        </w:rPr>
        <w:t>.р</w:t>
      </w:r>
      <w:proofErr w:type="gramEnd"/>
      <w:r>
        <w:rPr>
          <w:sz w:val="28"/>
          <w:szCs w:val="28"/>
        </w:rPr>
        <w:t>уб</w:t>
      </w:r>
      <w:proofErr w:type="spellEnd"/>
      <w:r>
        <w:rPr>
          <w:sz w:val="28"/>
          <w:szCs w:val="28"/>
        </w:rPr>
        <w:t>. (66,5%).</w:t>
      </w:r>
    </w:p>
    <w:p w:rsidR="00B012D8" w:rsidRDefault="00B012D8" w:rsidP="00B012D8">
      <w:pPr>
        <w:ind w:firstLine="708"/>
        <w:jc w:val="both"/>
        <w:rPr>
          <w:sz w:val="28"/>
          <w:szCs w:val="28"/>
        </w:rPr>
      </w:pPr>
      <w:r>
        <w:rPr>
          <w:sz w:val="28"/>
          <w:szCs w:val="28"/>
        </w:rPr>
        <w:t xml:space="preserve">За счет средств местного бюджета выполнено содержание мест захоронения  на 75,38 </w:t>
      </w:r>
      <w:proofErr w:type="spellStart"/>
      <w:r>
        <w:rPr>
          <w:sz w:val="28"/>
          <w:szCs w:val="28"/>
        </w:rPr>
        <w:t>тыс</w:t>
      </w:r>
      <w:proofErr w:type="gramStart"/>
      <w:r>
        <w:rPr>
          <w:sz w:val="28"/>
          <w:szCs w:val="28"/>
        </w:rPr>
        <w:t>.р</w:t>
      </w:r>
      <w:proofErr w:type="gramEnd"/>
      <w:r>
        <w:rPr>
          <w:sz w:val="28"/>
          <w:szCs w:val="28"/>
        </w:rPr>
        <w:t>уб</w:t>
      </w:r>
      <w:proofErr w:type="spellEnd"/>
      <w:r>
        <w:rPr>
          <w:sz w:val="28"/>
          <w:szCs w:val="28"/>
        </w:rPr>
        <w:t>., содержание п</w:t>
      </w:r>
      <w:r w:rsidRPr="0054383F">
        <w:rPr>
          <w:sz w:val="28"/>
          <w:szCs w:val="28"/>
        </w:rPr>
        <w:t>амятника «Вечный огонь»</w:t>
      </w:r>
      <w:r>
        <w:rPr>
          <w:sz w:val="28"/>
          <w:szCs w:val="28"/>
        </w:rPr>
        <w:t xml:space="preserve"> (поставка и транспортировка газа, техническое обслуживание) на 417,12 </w:t>
      </w:r>
      <w:proofErr w:type="spellStart"/>
      <w:r>
        <w:rPr>
          <w:sz w:val="28"/>
          <w:szCs w:val="28"/>
        </w:rPr>
        <w:t>тыс.руб</w:t>
      </w:r>
      <w:proofErr w:type="spellEnd"/>
      <w:r>
        <w:rPr>
          <w:sz w:val="28"/>
          <w:szCs w:val="28"/>
        </w:rPr>
        <w:t xml:space="preserve">., отловлено 930 штук безнадзорных животных (собак) на 1 296,86 </w:t>
      </w:r>
      <w:proofErr w:type="spellStart"/>
      <w:r>
        <w:rPr>
          <w:sz w:val="28"/>
          <w:szCs w:val="28"/>
        </w:rPr>
        <w:t>тыс.руб</w:t>
      </w:r>
      <w:proofErr w:type="spellEnd"/>
      <w:r>
        <w:rPr>
          <w:sz w:val="28"/>
          <w:szCs w:val="28"/>
        </w:rPr>
        <w:t xml:space="preserve">, содержание пляжа «Песочный карьер» на 376,71 </w:t>
      </w:r>
      <w:proofErr w:type="spellStart"/>
      <w:r>
        <w:rPr>
          <w:sz w:val="28"/>
          <w:szCs w:val="28"/>
        </w:rPr>
        <w:t>тыс.руб</w:t>
      </w:r>
      <w:proofErr w:type="spellEnd"/>
      <w:r>
        <w:rPr>
          <w:sz w:val="28"/>
          <w:szCs w:val="28"/>
        </w:rPr>
        <w:t>.</w:t>
      </w:r>
    </w:p>
    <w:p w:rsidR="00B012D8" w:rsidRDefault="00B012D8" w:rsidP="00B012D8">
      <w:pPr>
        <w:ind w:firstLine="708"/>
        <w:jc w:val="both"/>
        <w:rPr>
          <w:sz w:val="28"/>
          <w:szCs w:val="28"/>
        </w:rPr>
      </w:pPr>
      <w:r>
        <w:rPr>
          <w:sz w:val="28"/>
          <w:szCs w:val="28"/>
        </w:rPr>
        <w:t xml:space="preserve">Выполнены работы по ремонту въездного знака «Копейск» на сумму 99,97 </w:t>
      </w:r>
      <w:proofErr w:type="spellStart"/>
      <w:r>
        <w:rPr>
          <w:sz w:val="28"/>
          <w:szCs w:val="28"/>
        </w:rPr>
        <w:t>тыс</w:t>
      </w:r>
      <w:proofErr w:type="gramStart"/>
      <w:r>
        <w:rPr>
          <w:sz w:val="28"/>
          <w:szCs w:val="28"/>
        </w:rPr>
        <w:t>.р</w:t>
      </w:r>
      <w:proofErr w:type="gramEnd"/>
      <w:r>
        <w:rPr>
          <w:sz w:val="28"/>
          <w:szCs w:val="28"/>
        </w:rPr>
        <w:t>уб</w:t>
      </w:r>
      <w:proofErr w:type="spellEnd"/>
      <w:r>
        <w:rPr>
          <w:sz w:val="28"/>
          <w:szCs w:val="28"/>
        </w:rPr>
        <w:t xml:space="preserve">. Работы по настоящее время не оплачены. </w:t>
      </w:r>
    </w:p>
    <w:p w:rsidR="00B012D8" w:rsidRDefault="00B012D8" w:rsidP="00B012D8">
      <w:pPr>
        <w:ind w:firstLine="708"/>
        <w:jc w:val="both"/>
        <w:rPr>
          <w:sz w:val="28"/>
          <w:szCs w:val="28"/>
        </w:rPr>
      </w:pPr>
      <w:r>
        <w:rPr>
          <w:sz w:val="28"/>
          <w:szCs w:val="28"/>
        </w:rPr>
        <w:t xml:space="preserve"> Подготовлен аукцион на устройство Новогоднего ледового городка на сумму 908,022 </w:t>
      </w:r>
      <w:proofErr w:type="spellStart"/>
      <w:r>
        <w:rPr>
          <w:sz w:val="28"/>
          <w:szCs w:val="28"/>
        </w:rPr>
        <w:t>тыс</w:t>
      </w:r>
      <w:proofErr w:type="gramStart"/>
      <w:r>
        <w:rPr>
          <w:sz w:val="28"/>
          <w:szCs w:val="28"/>
        </w:rPr>
        <w:t>.р</w:t>
      </w:r>
      <w:proofErr w:type="gramEnd"/>
      <w:r>
        <w:rPr>
          <w:sz w:val="28"/>
          <w:szCs w:val="28"/>
        </w:rPr>
        <w:t>уб</w:t>
      </w:r>
      <w:proofErr w:type="spellEnd"/>
      <w:r>
        <w:rPr>
          <w:sz w:val="28"/>
          <w:szCs w:val="28"/>
        </w:rPr>
        <w:t xml:space="preserve">., 170,0 </w:t>
      </w:r>
      <w:proofErr w:type="spellStart"/>
      <w:r>
        <w:rPr>
          <w:sz w:val="28"/>
          <w:szCs w:val="28"/>
        </w:rPr>
        <w:t>тыс.руб</w:t>
      </w:r>
      <w:proofErr w:type="spellEnd"/>
      <w:r>
        <w:rPr>
          <w:sz w:val="28"/>
          <w:szCs w:val="28"/>
        </w:rPr>
        <w:t>. будет направлено на приобретение и установку Новогодней елки.</w:t>
      </w:r>
    </w:p>
    <w:p w:rsidR="00B012D8" w:rsidRDefault="00B012D8" w:rsidP="00B012D8">
      <w:pPr>
        <w:ind w:firstLine="708"/>
        <w:jc w:val="both"/>
        <w:rPr>
          <w:sz w:val="28"/>
          <w:szCs w:val="28"/>
        </w:rPr>
      </w:pPr>
      <w:r w:rsidRPr="0054383F">
        <w:rPr>
          <w:sz w:val="28"/>
          <w:szCs w:val="28"/>
        </w:rPr>
        <w:lastRenderedPageBreak/>
        <w:t xml:space="preserve">В рамках </w:t>
      </w:r>
      <w:r w:rsidRPr="00233206">
        <w:rPr>
          <w:b/>
          <w:sz w:val="28"/>
          <w:szCs w:val="28"/>
        </w:rPr>
        <w:t>подпрограммы</w:t>
      </w:r>
      <w:r>
        <w:rPr>
          <w:b/>
          <w:sz w:val="28"/>
          <w:szCs w:val="28"/>
        </w:rPr>
        <w:t xml:space="preserve"> «Ремонт жилых помещении, находящихся в муниципальной собственности, за счет средств найма» </w:t>
      </w:r>
      <w:r>
        <w:rPr>
          <w:sz w:val="28"/>
          <w:szCs w:val="28"/>
        </w:rPr>
        <w:t xml:space="preserve">уточненный бюджет составляет 1 220 </w:t>
      </w:r>
      <w:r w:rsidRPr="0064322A">
        <w:rPr>
          <w:sz w:val="28"/>
          <w:szCs w:val="28"/>
        </w:rPr>
        <w:t>тыс. руб.</w:t>
      </w:r>
      <w:r>
        <w:rPr>
          <w:sz w:val="28"/>
          <w:szCs w:val="28"/>
        </w:rPr>
        <w:t>,</w:t>
      </w:r>
      <w:r w:rsidRPr="0054383F">
        <w:rPr>
          <w:sz w:val="28"/>
          <w:szCs w:val="28"/>
        </w:rPr>
        <w:t xml:space="preserve"> </w:t>
      </w:r>
      <w:r w:rsidRPr="0064322A">
        <w:rPr>
          <w:sz w:val="28"/>
          <w:szCs w:val="28"/>
        </w:rPr>
        <w:t xml:space="preserve">освоено </w:t>
      </w:r>
      <w:r>
        <w:rPr>
          <w:sz w:val="28"/>
          <w:szCs w:val="28"/>
        </w:rPr>
        <w:t>902,58</w:t>
      </w:r>
      <w:r w:rsidRPr="0064322A">
        <w:rPr>
          <w:sz w:val="28"/>
          <w:szCs w:val="28"/>
        </w:rPr>
        <w:t xml:space="preserve"> тыс. руб</w:t>
      </w:r>
      <w:r>
        <w:rPr>
          <w:sz w:val="28"/>
          <w:szCs w:val="28"/>
        </w:rPr>
        <w:t>., что составляет 74%.</w:t>
      </w:r>
    </w:p>
    <w:p w:rsidR="00B012D8" w:rsidRPr="00C77590" w:rsidRDefault="00B012D8" w:rsidP="00B012D8">
      <w:pPr>
        <w:ind w:firstLine="708"/>
        <w:jc w:val="both"/>
        <w:rPr>
          <w:sz w:val="28"/>
          <w:szCs w:val="28"/>
        </w:rPr>
      </w:pPr>
      <w:r>
        <w:rPr>
          <w:sz w:val="28"/>
          <w:szCs w:val="28"/>
        </w:rPr>
        <w:t xml:space="preserve">Обследовано 44 жилых дома специализированными организациями для признания их непригодными для дальнейшего проживания на сумму 85,0 </w:t>
      </w:r>
      <w:proofErr w:type="spellStart"/>
      <w:r>
        <w:rPr>
          <w:sz w:val="28"/>
          <w:szCs w:val="28"/>
        </w:rPr>
        <w:t>тыс</w:t>
      </w:r>
      <w:proofErr w:type="gramStart"/>
      <w:r>
        <w:rPr>
          <w:sz w:val="28"/>
          <w:szCs w:val="28"/>
        </w:rPr>
        <w:t>.р</w:t>
      </w:r>
      <w:proofErr w:type="gramEnd"/>
      <w:r>
        <w:rPr>
          <w:sz w:val="28"/>
          <w:szCs w:val="28"/>
        </w:rPr>
        <w:t>уб</w:t>
      </w:r>
      <w:proofErr w:type="spellEnd"/>
      <w:r>
        <w:rPr>
          <w:sz w:val="28"/>
          <w:szCs w:val="28"/>
        </w:rPr>
        <w:t xml:space="preserve">., выполнен ремонт жилых помещений для безопасного проживания населения в муниципальном жилищном фонде городского округа общей площадью 436 </w:t>
      </w:r>
      <w:proofErr w:type="spellStart"/>
      <w:r>
        <w:rPr>
          <w:sz w:val="28"/>
          <w:szCs w:val="28"/>
        </w:rPr>
        <w:t>кв.м</w:t>
      </w:r>
      <w:proofErr w:type="spellEnd"/>
      <w:r>
        <w:rPr>
          <w:sz w:val="28"/>
          <w:szCs w:val="28"/>
        </w:rPr>
        <w:t xml:space="preserve"> на сумму 817,58 </w:t>
      </w:r>
      <w:proofErr w:type="spellStart"/>
      <w:r>
        <w:rPr>
          <w:sz w:val="28"/>
          <w:szCs w:val="28"/>
        </w:rPr>
        <w:t>тыс.руб</w:t>
      </w:r>
      <w:proofErr w:type="spellEnd"/>
      <w:r>
        <w:rPr>
          <w:sz w:val="28"/>
          <w:szCs w:val="28"/>
        </w:rPr>
        <w:t xml:space="preserve">. </w:t>
      </w:r>
    </w:p>
    <w:p w:rsidR="00B012D8" w:rsidRDefault="00B012D8" w:rsidP="00B012D8">
      <w:pPr>
        <w:ind w:firstLine="708"/>
        <w:jc w:val="both"/>
        <w:rPr>
          <w:sz w:val="28"/>
          <w:szCs w:val="28"/>
        </w:rPr>
      </w:pPr>
      <w:r w:rsidRPr="0054383F">
        <w:rPr>
          <w:sz w:val="28"/>
          <w:szCs w:val="28"/>
        </w:rPr>
        <w:t xml:space="preserve">В рамках </w:t>
      </w:r>
      <w:r w:rsidRPr="00233206">
        <w:rPr>
          <w:b/>
          <w:sz w:val="28"/>
          <w:szCs w:val="28"/>
        </w:rPr>
        <w:t>подпрограммы «Подготовка к отопительному периоду»</w:t>
      </w:r>
      <w:r w:rsidRPr="0054383F">
        <w:rPr>
          <w:sz w:val="28"/>
          <w:szCs w:val="28"/>
        </w:rPr>
        <w:t xml:space="preserve"> </w:t>
      </w:r>
      <w:r>
        <w:rPr>
          <w:sz w:val="28"/>
          <w:szCs w:val="28"/>
        </w:rPr>
        <w:t>уточненный бюджет составляет 6 510,73 тыс. руб., освоено</w:t>
      </w:r>
      <w:r w:rsidRPr="0054383F">
        <w:rPr>
          <w:sz w:val="28"/>
          <w:szCs w:val="28"/>
        </w:rPr>
        <w:t xml:space="preserve"> </w:t>
      </w:r>
      <w:r>
        <w:rPr>
          <w:sz w:val="28"/>
          <w:szCs w:val="28"/>
        </w:rPr>
        <w:t xml:space="preserve">2 175,16 </w:t>
      </w:r>
      <w:proofErr w:type="spellStart"/>
      <w:r>
        <w:rPr>
          <w:sz w:val="28"/>
          <w:szCs w:val="28"/>
        </w:rPr>
        <w:t>тыс</w:t>
      </w:r>
      <w:proofErr w:type="gramStart"/>
      <w:r>
        <w:rPr>
          <w:sz w:val="28"/>
          <w:szCs w:val="28"/>
        </w:rPr>
        <w:t>.р</w:t>
      </w:r>
      <w:proofErr w:type="gramEnd"/>
      <w:r>
        <w:rPr>
          <w:sz w:val="28"/>
          <w:szCs w:val="28"/>
        </w:rPr>
        <w:t>уб</w:t>
      </w:r>
      <w:proofErr w:type="spellEnd"/>
      <w:r>
        <w:rPr>
          <w:sz w:val="28"/>
          <w:szCs w:val="28"/>
        </w:rPr>
        <w:t>., что составляет  33%.</w:t>
      </w:r>
      <w:r w:rsidRPr="00F03226">
        <w:t xml:space="preserve"> </w:t>
      </w:r>
      <w:r>
        <w:rPr>
          <w:sz w:val="28"/>
          <w:szCs w:val="28"/>
        </w:rPr>
        <w:t>Предусмотрено проведение мероприятий по замене тепловых сетей с высоким уровнем износа, выполнение комплекса работ по восстановлению работоспособности котельного оборудования, а так же, снижение уровня износа тепловых, газовых, водопроводных сетей, инженерного оборудования и сооружений коммунальной инфраструктуры.</w:t>
      </w:r>
    </w:p>
    <w:p w:rsidR="00B012D8" w:rsidRPr="00CC3848" w:rsidRDefault="00B012D8" w:rsidP="00B012D8">
      <w:pPr>
        <w:jc w:val="both"/>
      </w:pPr>
      <w:r>
        <w:rPr>
          <w:sz w:val="28"/>
          <w:szCs w:val="28"/>
        </w:rPr>
        <w:t xml:space="preserve">        </w:t>
      </w:r>
      <w:proofErr w:type="gramStart"/>
      <w:r w:rsidRPr="00F03226">
        <w:rPr>
          <w:sz w:val="28"/>
          <w:szCs w:val="28"/>
        </w:rPr>
        <w:t xml:space="preserve">В рамках мероприятий подпрограммы  выполнен капитальный ремонт участка теплотрассы от ТК38-2 до ТК-38-5 по ул. 21 Партсъезда 4а – переулок Кизиловский,3;  участка теплотрассы от ТК 2 до ТК 3, от ТК 3 до ТК 5 по </w:t>
      </w:r>
      <w:r>
        <w:rPr>
          <w:sz w:val="28"/>
          <w:szCs w:val="28"/>
        </w:rPr>
        <w:t xml:space="preserve">                </w:t>
      </w:r>
      <w:r w:rsidRPr="00F03226">
        <w:rPr>
          <w:sz w:val="28"/>
          <w:szCs w:val="28"/>
        </w:rPr>
        <w:t xml:space="preserve">ул. </w:t>
      </w:r>
      <w:proofErr w:type="spellStart"/>
      <w:r w:rsidRPr="00F03226">
        <w:rPr>
          <w:sz w:val="28"/>
          <w:szCs w:val="28"/>
        </w:rPr>
        <w:t>Голубцова</w:t>
      </w:r>
      <w:proofErr w:type="spellEnd"/>
      <w:r w:rsidRPr="00F03226">
        <w:rPr>
          <w:sz w:val="28"/>
          <w:szCs w:val="28"/>
        </w:rPr>
        <w:t xml:space="preserve"> 37-39; участка теплотрассы от ТК 13 -14 до жилого дома № 41 по </w:t>
      </w:r>
      <w:r>
        <w:rPr>
          <w:sz w:val="28"/>
          <w:szCs w:val="28"/>
        </w:rPr>
        <w:t xml:space="preserve">      </w:t>
      </w:r>
      <w:r w:rsidRPr="00F03226">
        <w:rPr>
          <w:sz w:val="28"/>
          <w:szCs w:val="28"/>
        </w:rPr>
        <w:t xml:space="preserve">ул. Луначарского, всего на сумму </w:t>
      </w:r>
      <w:r w:rsidRPr="00F03226">
        <w:rPr>
          <w:b/>
          <w:sz w:val="28"/>
          <w:szCs w:val="28"/>
        </w:rPr>
        <w:t>2 175,16</w:t>
      </w:r>
      <w:r>
        <w:rPr>
          <w:sz w:val="28"/>
          <w:szCs w:val="28"/>
        </w:rPr>
        <w:t xml:space="preserve"> тыс. рублей.</w:t>
      </w:r>
      <w:proofErr w:type="gramEnd"/>
      <w:r>
        <w:rPr>
          <w:sz w:val="28"/>
          <w:szCs w:val="28"/>
        </w:rPr>
        <w:t xml:space="preserve"> З</w:t>
      </w:r>
      <w:r w:rsidRPr="00F03226">
        <w:rPr>
          <w:sz w:val="28"/>
          <w:szCs w:val="28"/>
        </w:rPr>
        <w:t xml:space="preserve">аключен муниципальный контракт на выполнение работ по капитальному ремонту участка теплотрассы от ТК 28 по ул. Дарвина, 11 до ТК 32 по ул. Л. Чайкиной 27-29 на сумму </w:t>
      </w:r>
      <w:r w:rsidRPr="00F03226">
        <w:rPr>
          <w:b/>
          <w:sz w:val="28"/>
          <w:szCs w:val="28"/>
        </w:rPr>
        <w:t>4 235,57</w:t>
      </w:r>
      <w:r>
        <w:rPr>
          <w:sz w:val="28"/>
          <w:szCs w:val="28"/>
        </w:rPr>
        <w:t xml:space="preserve">  тыс. рублей</w:t>
      </w:r>
      <w:r w:rsidRPr="00F03226">
        <w:rPr>
          <w:sz w:val="28"/>
          <w:szCs w:val="28"/>
        </w:rPr>
        <w:t xml:space="preserve"> и муниципальные контракты на выполнение работ по техническому надзору за капитальным ремонтом теплотрасс на 89,8 тыс. рублей</w:t>
      </w:r>
      <w:r>
        <w:t>.</w:t>
      </w:r>
    </w:p>
    <w:p w:rsidR="00B012D8" w:rsidRDefault="00B012D8" w:rsidP="00B012D8">
      <w:pPr>
        <w:ind w:firstLine="708"/>
        <w:jc w:val="both"/>
        <w:rPr>
          <w:sz w:val="28"/>
          <w:szCs w:val="28"/>
        </w:rPr>
      </w:pPr>
      <w:r w:rsidRPr="0054383F">
        <w:rPr>
          <w:sz w:val="28"/>
          <w:szCs w:val="28"/>
        </w:rPr>
        <w:t xml:space="preserve">В рамках </w:t>
      </w:r>
      <w:r w:rsidRPr="0064322A">
        <w:rPr>
          <w:b/>
          <w:sz w:val="28"/>
          <w:szCs w:val="28"/>
        </w:rPr>
        <w:t>подпрограммы «Содержание и техническое обслуживание сетей наружного освещения»</w:t>
      </w:r>
      <w:r w:rsidRPr="0054383F">
        <w:rPr>
          <w:sz w:val="28"/>
          <w:szCs w:val="28"/>
        </w:rPr>
        <w:t xml:space="preserve"> </w:t>
      </w:r>
      <w:r>
        <w:rPr>
          <w:sz w:val="28"/>
          <w:szCs w:val="28"/>
        </w:rPr>
        <w:t>уточненный бюджет составляет 25 176,97 тыс. руб. Денежные средства  освоены  в сумме 18 129,98 тыс. руб.(72%).</w:t>
      </w:r>
    </w:p>
    <w:p w:rsidR="00B012D8" w:rsidRPr="00CC3848" w:rsidRDefault="00B012D8" w:rsidP="00B012D8">
      <w:pPr>
        <w:ind w:firstLine="708"/>
        <w:jc w:val="both"/>
        <w:rPr>
          <w:sz w:val="28"/>
          <w:szCs w:val="28"/>
        </w:rPr>
      </w:pPr>
      <w:r>
        <w:rPr>
          <w:sz w:val="28"/>
          <w:szCs w:val="28"/>
        </w:rPr>
        <w:t xml:space="preserve"> В</w:t>
      </w:r>
      <w:r w:rsidRPr="0054383F">
        <w:rPr>
          <w:sz w:val="28"/>
          <w:szCs w:val="28"/>
        </w:rPr>
        <w:t>ыполн</w:t>
      </w:r>
      <w:r>
        <w:rPr>
          <w:sz w:val="28"/>
          <w:szCs w:val="28"/>
        </w:rPr>
        <w:t>ялись работы по  содержанию и техническому обслуживанию</w:t>
      </w:r>
      <w:r w:rsidRPr="0054383F">
        <w:rPr>
          <w:sz w:val="28"/>
          <w:szCs w:val="28"/>
        </w:rPr>
        <w:t xml:space="preserve"> сетей наружного освещения (</w:t>
      </w:r>
      <w:r>
        <w:rPr>
          <w:sz w:val="28"/>
          <w:szCs w:val="28"/>
        </w:rPr>
        <w:t>общая протяженность линии  наружного освещения 165 991</w:t>
      </w:r>
      <w:r w:rsidRPr="0054383F">
        <w:rPr>
          <w:sz w:val="28"/>
          <w:szCs w:val="28"/>
        </w:rPr>
        <w:t xml:space="preserve"> </w:t>
      </w:r>
      <w:proofErr w:type="spellStart"/>
      <w:r w:rsidRPr="0054383F">
        <w:rPr>
          <w:sz w:val="28"/>
          <w:szCs w:val="28"/>
        </w:rPr>
        <w:t>п.м</w:t>
      </w:r>
      <w:proofErr w:type="spellEnd"/>
      <w:r>
        <w:rPr>
          <w:sz w:val="28"/>
          <w:szCs w:val="28"/>
        </w:rPr>
        <w:t>). Содержание включает в себя техническое обслуживание автоматизированных пунктов включение наружного освещения; обследование, замена воздушных сетей, опор, ламп, светильников.</w:t>
      </w:r>
    </w:p>
    <w:p w:rsidR="00B012D8" w:rsidRDefault="00B012D8" w:rsidP="00B012D8">
      <w:pPr>
        <w:ind w:firstLine="708"/>
        <w:jc w:val="both"/>
        <w:rPr>
          <w:sz w:val="28"/>
          <w:szCs w:val="28"/>
        </w:rPr>
      </w:pPr>
      <w:r w:rsidRPr="00A70187">
        <w:rPr>
          <w:b/>
          <w:sz w:val="28"/>
          <w:szCs w:val="28"/>
        </w:rPr>
        <w:t>Подпрограмм</w:t>
      </w:r>
      <w:r>
        <w:rPr>
          <w:b/>
          <w:sz w:val="28"/>
          <w:szCs w:val="28"/>
        </w:rPr>
        <w:t>ой</w:t>
      </w:r>
      <w:r w:rsidRPr="00A70187">
        <w:rPr>
          <w:b/>
          <w:sz w:val="28"/>
          <w:szCs w:val="28"/>
        </w:rPr>
        <w:t xml:space="preserve"> «</w:t>
      </w:r>
      <w:r>
        <w:rPr>
          <w:b/>
          <w:sz w:val="28"/>
          <w:szCs w:val="28"/>
        </w:rPr>
        <w:t>Содержание и техническое обслуживание насосной станции по понижению уровня озера Синеглазово</w:t>
      </w:r>
      <w:r w:rsidRPr="00A70187">
        <w:rPr>
          <w:b/>
          <w:sz w:val="28"/>
          <w:szCs w:val="28"/>
        </w:rPr>
        <w:t>»</w:t>
      </w:r>
      <w:r>
        <w:rPr>
          <w:sz w:val="28"/>
          <w:szCs w:val="28"/>
        </w:rPr>
        <w:t xml:space="preserve"> предусмотрено финансирование из местного бюджета в сумме 10 000 </w:t>
      </w:r>
      <w:proofErr w:type="spellStart"/>
      <w:r>
        <w:rPr>
          <w:sz w:val="28"/>
          <w:szCs w:val="28"/>
        </w:rPr>
        <w:t>тыс</w:t>
      </w:r>
      <w:proofErr w:type="gramStart"/>
      <w:r>
        <w:rPr>
          <w:sz w:val="28"/>
          <w:szCs w:val="28"/>
        </w:rPr>
        <w:t>.р</w:t>
      </w:r>
      <w:proofErr w:type="gramEnd"/>
      <w:r>
        <w:rPr>
          <w:sz w:val="28"/>
          <w:szCs w:val="28"/>
        </w:rPr>
        <w:t>уб</w:t>
      </w:r>
      <w:proofErr w:type="spellEnd"/>
      <w:r>
        <w:rPr>
          <w:sz w:val="28"/>
          <w:szCs w:val="28"/>
        </w:rPr>
        <w:t>. Денежные средства    в сумме 2 385,6 тыс. руб. израсходованы на обеспечение охраны насосной станции. Работы по откачке воды из озера Синеглазово с целью понижения уровня воды в текущем году не проводились.</w:t>
      </w:r>
    </w:p>
    <w:p w:rsidR="00B012D8" w:rsidRPr="0054383F" w:rsidRDefault="00B012D8" w:rsidP="00B012D8">
      <w:pPr>
        <w:ind w:firstLine="708"/>
        <w:jc w:val="both"/>
        <w:rPr>
          <w:sz w:val="28"/>
          <w:szCs w:val="28"/>
        </w:rPr>
      </w:pPr>
    </w:p>
    <w:p w:rsidR="00B012D8" w:rsidRDefault="00B012D8" w:rsidP="00B012D8">
      <w:pPr>
        <w:rPr>
          <w:sz w:val="28"/>
          <w:szCs w:val="28"/>
        </w:rPr>
      </w:pPr>
    </w:p>
    <w:p w:rsidR="00B012D8" w:rsidRDefault="00B012D8" w:rsidP="00B012D8">
      <w:pPr>
        <w:rPr>
          <w:sz w:val="28"/>
          <w:szCs w:val="28"/>
        </w:rPr>
      </w:pPr>
      <w:r>
        <w:rPr>
          <w:sz w:val="28"/>
          <w:szCs w:val="28"/>
        </w:rPr>
        <w:t>Заместитель Главы городского округа</w:t>
      </w:r>
    </w:p>
    <w:p w:rsidR="00B012D8" w:rsidRPr="0054383F" w:rsidRDefault="00B012D8" w:rsidP="00B012D8">
      <w:pPr>
        <w:rPr>
          <w:sz w:val="28"/>
          <w:szCs w:val="28"/>
        </w:rPr>
      </w:pPr>
      <w:r>
        <w:rPr>
          <w:sz w:val="28"/>
          <w:szCs w:val="28"/>
        </w:rPr>
        <w:t>по жилищно-коммунальным вопросам                                                  С.Е. Шаповалов</w:t>
      </w:r>
    </w:p>
    <w:p w:rsidR="00DD77EE" w:rsidRDefault="00DD77EE">
      <w:bookmarkStart w:id="0" w:name="_GoBack"/>
      <w:bookmarkEnd w:id="0"/>
    </w:p>
    <w:sectPr w:rsidR="00DD77EE" w:rsidSect="001D62D0">
      <w:pgSz w:w="11906" w:h="16838"/>
      <w:pgMar w:top="1134" w:right="42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2D8"/>
    <w:rsid w:val="00B012D8"/>
    <w:rsid w:val="00DD77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2D8"/>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2D8"/>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791</Words>
  <Characters>4515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2017-12-09T14:01:00Z</dcterms:created>
  <dcterms:modified xsi:type="dcterms:W3CDTF">2017-12-09T14:01:00Z</dcterms:modified>
</cp:coreProperties>
</file>