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8D3" w:rsidRDefault="00F908D3" w:rsidP="00F908D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F908D3" w:rsidRDefault="00F908D3" w:rsidP="00F908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Приложение </w:t>
      </w:r>
    </w:p>
    <w:p w:rsidR="00F908D3" w:rsidRDefault="00F908D3" w:rsidP="00F908D3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</w:t>
      </w:r>
    </w:p>
    <w:p w:rsidR="00F908D3" w:rsidRDefault="00F908D3" w:rsidP="00F908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F908D3" w:rsidRDefault="00F908D3" w:rsidP="00F908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от 29.11.2017 № 451</w:t>
      </w:r>
    </w:p>
    <w:p w:rsidR="00F908D3" w:rsidRDefault="00F908D3" w:rsidP="00F908D3">
      <w:pPr>
        <w:jc w:val="right"/>
        <w:rPr>
          <w:sz w:val="28"/>
          <w:szCs w:val="28"/>
        </w:rPr>
      </w:pPr>
    </w:p>
    <w:p w:rsidR="00F908D3" w:rsidRDefault="00F908D3" w:rsidP="00F908D3">
      <w:pPr>
        <w:jc w:val="right"/>
        <w:rPr>
          <w:sz w:val="28"/>
          <w:szCs w:val="28"/>
        </w:rPr>
      </w:pPr>
    </w:p>
    <w:p w:rsidR="00F908D3" w:rsidRPr="009D72AE" w:rsidRDefault="00F908D3" w:rsidP="00F908D3">
      <w:pPr>
        <w:jc w:val="center"/>
        <w:rPr>
          <w:sz w:val="28"/>
          <w:szCs w:val="28"/>
        </w:rPr>
      </w:pPr>
      <w:r w:rsidRPr="009D72AE">
        <w:rPr>
          <w:sz w:val="28"/>
          <w:szCs w:val="28"/>
        </w:rPr>
        <w:t>Изменения и дополнения в Регламент</w:t>
      </w:r>
    </w:p>
    <w:p w:rsidR="00F908D3" w:rsidRPr="009D72AE" w:rsidRDefault="00F908D3" w:rsidP="00F908D3">
      <w:pPr>
        <w:jc w:val="center"/>
        <w:rPr>
          <w:sz w:val="28"/>
          <w:szCs w:val="28"/>
        </w:rPr>
      </w:pPr>
      <w:r w:rsidRPr="009D72AE">
        <w:rPr>
          <w:sz w:val="28"/>
          <w:szCs w:val="28"/>
        </w:rPr>
        <w:t xml:space="preserve">Собрания депутатов </w:t>
      </w:r>
      <w:proofErr w:type="spellStart"/>
      <w:r w:rsidRPr="009D72AE">
        <w:rPr>
          <w:sz w:val="28"/>
          <w:szCs w:val="28"/>
        </w:rPr>
        <w:t>Копейского</w:t>
      </w:r>
      <w:proofErr w:type="spellEnd"/>
      <w:r w:rsidRPr="009D72AE">
        <w:rPr>
          <w:sz w:val="28"/>
          <w:szCs w:val="28"/>
        </w:rPr>
        <w:t xml:space="preserve"> городского округа</w:t>
      </w:r>
    </w:p>
    <w:p w:rsidR="00F908D3" w:rsidRDefault="00F908D3" w:rsidP="00F908D3">
      <w:pPr>
        <w:jc w:val="center"/>
        <w:rPr>
          <w:sz w:val="28"/>
          <w:szCs w:val="28"/>
        </w:rPr>
      </w:pPr>
    </w:p>
    <w:p w:rsidR="00F908D3" w:rsidRDefault="00F908D3" w:rsidP="00F908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Пункт 2 статьи 9 изложить в следующей редакции:</w:t>
      </w:r>
    </w:p>
    <w:p w:rsidR="00F908D3" w:rsidRDefault="00F908D3" w:rsidP="00F908D3">
      <w:pPr>
        <w:jc w:val="both"/>
        <w:rPr>
          <w:sz w:val="28"/>
          <w:szCs w:val="28"/>
        </w:rPr>
      </w:pPr>
      <w:r>
        <w:rPr>
          <w:sz w:val="28"/>
          <w:szCs w:val="28"/>
        </w:rPr>
        <w:t>«2. С предложением о рассмотрении проекта решения Собрания депутатов могут выступать:</w:t>
      </w:r>
    </w:p>
    <w:p w:rsidR="00F908D3" w:rsidRDefault="00F908D3" w:rsidP="00F908D3">
      <w:pPr>
        <w:jc w:val="both"/>
        <w:rPr>
          <w:sz w:val="28"/>
          <w:szCs w:val="28"/>
        </w:rPr>
      </w:pPr>
      <w:r>
        <w:rPr>
          <w:sz w:val="28"/>
          <w:szCs w:val="28"/>
        </w:rPr>
        <w:t>-председатель Собрания депутатов,</w:t>
      </w:r>
    </w:p>
    <w:p w:rsidR="00F908D3" w:rsidRDefault="00F908D3" w:rsidP="00F908D3">
      <w:pPr>
        <w:jc w:val="both"/>
        <w:rPr>
          <w:sz w:val="28"/>
          <w:szCs w:val="28"/>
        </w:rPr>
      </w:pPr>
      <w:r>
        <w:rPr>
          <w:sz w:val="28"/>
          <w:szCs w:val="28"/>
        </w:rPr>
        <w:t>- депутат,</w:t>
      </w:r>
    </w:p>
    <w:p w:rsidR="00F908D3" w:rsidRDefault="00F908D3" w:rsidP="00F908D3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постоянная комиссия,</w:t>
      </w:r>
    </w:p>
    <w:p w:rsidR="00F908D3" w:rsidRDefault="00F908D3" w:rsidP="00F908D3">
      <w:pPr>
        <w:jc w:val="both"/>
        <w:rPr>
          <w:sz w:val="28"/>
          <w:szCs w:val="28"/>
        </w:rPr>
      </w:pPr>
      <w:r>
        <w:rPr>
          <w:sz w:val="28"/>
          <w:szCs w:val="28"/>
        </w:rPr>
        <w:t>- депутатское объединение,</w:t>
      </w:r>
    </w:p>
    <w:p w:rsidR="00F908D3" w:rsidRDefault="00F908D3" w:rsidP="00F908D3">
      <w:pPr>
        <w:jc w:val="both"/>
        <w:rPr>
          <w:sz w:val="28"/>
          <w:szCs w:val="28"/>
        </w:rPr>
      </w:pPr>
      <w:r>
        <w:rPr>
          <w:sz w:val="28"/>
          <w:szCs w:val="28"/>
        </w:rPr>
        <w:t>- Глава городского округа,</w:t>
      </w:r>
    </w:p>
    <w:p w:rsidR="00F908D3" w:rsidRDefault="00F908D3" w:rsidP="00F908D3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прокурор города Копейска,</w:t>
      </w:r>
    </w:p>
    <w:p w:rsidR="00F908D3" w:rsidRDefault="00F908D3" w:rsidP="00F908D3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Контрольно-счетная палата».</w:t>
      </w:r>
    </w:p>
    <w:p w:rsidR="00F908D3" w:rsidRDefault="00F908D3" w:rsidP="00F908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Абзац 1 пункта 3 статьи 9 изложить в редакции:</w:t>
      </w:r>
    </w:p>
    <w:p w:rsidR="00F908D3" w:rsidRDefault="00F908D3" w:rsidP="00F908D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«В целях решения непосредственно населением вопросов местного значения на территории городского округа проводится местный референдум. Инициатива проведения референдума принадлежит:</w:t>
      </w:r>
    </w:p>
    <w:p w:rsidR="00F908D3" w:rsidRDefault="00F908D3" w:rsidP="00F908D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гражданам Российской Федерации, место жительства которых расположено в границах городского округа, имеющим право на участие в референдуме;</w:t>
      </w:r>
    </w:p>
    <w:p w:rsidR="00F908D3" w:rsidRDefault="00F908D3" w:rsidP="00F908D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избирательным объединениям,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:rsidR="00F908D3" w:rsidRDefault="00F908D3" w:rsidP="00F908D3">
      <w:pPr>
        <w:jc w:val="both"/>
        <w:rPr>
          <w:sz w:val="28"/>
          <w:szCs w:val="28"/>
        </w:rPr>
      </w:pPr>
      <w:r>
        <w:rPr>
          <w:sz w:val="28"/>
          <w:szCs w:val="28"/>
        </w:rPr>
        <w:t>- Собранию депутатов и Главе администрации городского округа, выдвинутой ими совместно».</w:t>
      </w:r>
    </w:p>
    <w:p w:rsidR="00F908D3" w:rsidRDefault="00F908D3" w:rsidP="00F908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 Пункт 10 статьи 9 дополнить новым абзацем 5 следующего содержания:</w:t>
      </w:r>
    </w:p>
    <w:p w:rsidR="00F908D3" w:rsidRDefault="00F908D3" w:rsidP="00F908D3">
      <w:pPr>
        <w:jc w:val="both"/>
        <w:rPr>
          <w:sz w:val="28"/>
          <w:szCs w:val="28"/>
        </w:rPr>
      </w:pPr>
      <w:r>
        <w:rPr>
          <w:sz w:val="28"/>
          <w:szCs w:val="28"/>
        </w:rPr>
        <w:t>«Проекты правовых актов с приложениями должны быть представлены в Собрание депутатов также и в электронном виде».</w:t>
      </w:r>
    </w:p>
    <w:p w:rsidR="00F908D3" w:rsidRDefault="00F908D3" w:rsidP="00F908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4) Пункт 3 статьи 10 изложить в следующей редакции:</w:t>
      </w:r>
    </w:p>
    <w:p w:rsidR="00F908D3" w:rsidRDefault="00F908D3" w:rsidP="00F908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Проекты правовых актов Собрания депутатов и прилагаемые к ним в соответствии с Положением о муниципальных правовых актах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и настоящим Регламентом документы представляются инициаторами в Собрание депутатов.</w:t>
      </w:r>
    </w:p>
    <w:p w:rsidR="00F908D3" w:rsidRDefault="00F908D3" w:rsidP="00F908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 проекту правового акта должна прилагаться сравнительная таблица действующей и предлагаемой редакций решения Собрания депутатов или отдельных норм решения (в случае внесения проекта решения Собрания депутатов о внесении изменений в ранее принятое решение).»</w:t>
      </w:r>
    </w:p>
    <w:p w:rsidR="00F908D3" w:rsidRDefault="00F908D3" w:rsidP="00F908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5) Пункт 5 статьи 10 дополнить новым подпунктом 11 следующего содержания:</w:t>
      </w:r>
    </w:p>
    <w:p w:rsidR="00F908D3" w:rsidRDefault="00F908D3" w:rsidP="00F908D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«11) необходимо исключать в проекте решения избыточность нормативного правового регулирования, в том числе необоснованное дублирование норм федерального законодательства, законодательства Челябинской области, муниципальных правовых актов городского округа.»</w:t>
      </w:r>
    </w:p>
    <w:p w:rsidR="00F908D3" w:rsidRDefault="00F908D3" w:rsidP="00F908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E0E15">
        <w:rPr>
          <w:sz w:val="28"/>
          <w:szCs w:val="28"/>
        </w:rPr>
        <w:t>6</w:t>
      </w:r>
      <w:r>
        <w:rPr>
          <w:sz w:val="28"/>
          <w:szCs w:val="28"/>
        </w:rPr>
        <w:t>) Пункт 21 статьи 24 изложить в следующей редакции:</w:t>
      </w:r>
    </w:p>
    <w:p w:rsidR="00F908D3" w:rsidRDefault="00F908D3" w:rsidP="00F908D3">
      <w:pPr>
        <w:jc w:val="both"/>
        <w:rPr>
          <w:sz w:val="28"/>
          <w:szCs w:val="28"/>
        </w:rPr>
      </w:pPr>
      <w:r>
        <w:rPr>
          <w:sz w:val="28"/>
          <w:szCs w:val="28"/>
        </w:rPr>
        <w:t>«21. Решения ненормативного правового характера подписываются председателем Собрания депутатов в течение пяти календарных дней со дня принятия».</w:t>
      </w:r>
    </w:p>
    <w:p w:rsidR="00F908D3" w:rsidRDefault="00F908D3" w:rsidP="00F908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7) Пункт 22 статьи 24 изложить в следующей редакции:</w:t>
      </w:r>
    </w:p>
    <w:p w:rsidR="00F908D3" w:rsidRDefault="00F908D3" w:rsidP="00F908D3">
      <w:pPr>
        <w:jc w:val="both"/>
        <w:rPr>
          <w:sz w:val="28"/>
          <w:szCs w:val="28"/>
        </w:rPr>
      </w:pPr>
      <w:r>
        <w:rPr>
          <w:sz w:val="28"/>
          <w:szCs w:val="28"/>
        </w:rPr>
        <w:t>«22. Решения вступают в силу со дня их принятия, а подлежащие опубликованию – со дня официального опубликования, если иное не установлено законодательством, уставом городского округа или в самом правовом акте».</w:t>
      </w:r>
    </w:p>
    <w:p w:rsidR="00F908D3" w:rsidRDefault="00F908D3" w:rsidP="00F908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8) Пункт 4 статьи 47 исключить.</w:t>
      </w:r>
    </w:p>
    <w:p w:rsidR="00F908D3" w:rsidRDefault="00F908D3" w:rsidP="00F908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908D3" w:rsidRDefault="00F908D3" w:rsidP="00F908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908D3" w:rsidRPr="00956E86" w:rsidRDefault="00F908D3" w:rsidP="00F908D3">
      <w:pPr>
        <w:jc w:val="both"/>
        <w:rPr>
          <w:sz w:val="28"/>
          <w:szCs w:val="28"/>
        </w:rPr>
      </w:pPr>
    </w:p>
    <w:p w:rsidR="00F908D3" w:rsidRDefault="00F908D3">
      <w:bookmarkStart w:id="0" w:name="_GoBack"/>
      <w:bookmarkEnd w:id="0"/>
    </w:p>
    <w:sectPr w:rsidR="00F908D3" w:rsidSect="00CE0E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D3"/>
    <w:rsid w:val="00F9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C7325-9349-479D-BA79-A90A55CA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08D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2017-12-28T13:54:00Z</dcterms:created>
  <dcterms:modified xsi:type="dcterms:W3CDTF">2017-12-28T13:54:00Z</dcterms:modified>
</cp:coreProperties>
</file>