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18" w:rsidRPr="006D5186" w:rsidRDefault="00BC4E18" w:rsidP="00D23AA9">
      <w:pPr>
        <w:spacing w:after="0" w:line="240" w:lineRule="auto"/>
        <w:ind w:firstLine="5387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Приложение</w:t>
      </w:r>
    </w:p>
    <w:p w:rsidR="00BC4E18" w:rsidRPr="006D5186" w:rsidRDefault="00BC4E18" w:rsidP="00D23AA9">
      <w:pPr>
        <w:spacing w:after="0" w:line="240" w:lineRule="auto"/>
        <w:ind w:firstLine="5387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к решению Собрания депутатов</w:t>
      </w:r>
    </w:p>
    <w:p w:rsidR="00BC4E18" w:rsidRPr="006D5186" w:rsidRDefault="00BC4E18" w:rsidP="00D23AA9">
      <w:pPr>
        <w:spacing w:after="0" w:line="240" w:lineRule="auto"/>
        <w:ind w:firstLine="5387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Копейского городского округа</w:t>
      </w:r>
    </w:p>
    <w:p w:rsidR="00BC4E18" w:rsidRPr="006D5186" w:rsidRDefault="00BC4E18" w:rsidP="00D23AA9">
      <w:pPr>
        <w:spacing w:after="0" w:line="240" w:lineRule="auto"/>
        <w:ind w:firstLine="5387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Челябинской области</w:t>
      </w:r>
    </w:p>
    <w:p w:rsidR="00BC4E18" w:rsidRPr="006D5186" w:rsidRDefault="00BC4E18" w:rsidP="00D23AA9">
      <w:pPr>
        <w:spacing w:after="0" w:line="240" w:lineRule="auto"/>
        <w:ind w:firstLine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25.04.2018 № 514</w:t>
      </w:r>
    </w:p>
    <w:p w:rsidR="00BC4E18" w:rsidRPr="006D5186" w:rsidRDefault="00BC4E18" w:rsidP="00D23AA9">
      <w:pPr>
        <w:spacing w:after="0" w:line="240" w:lineRule="auto"/>
        <w:ind w:firstLine="5387"/>
        <w:jc w:val="both"/>
        <w:rPr>
          <w:rFonts w:ascii="Times New Roman" w:hAnsi="Times New Roman"/>
          <w:sz w:val="27"/>
          <w:szCs w:val="27"/>
        </w:rPr>
      </w:pPr>
    </w:p>
    <w:p w:rsidR="00BC4E18" w:rsidRPr="006D5186" w:rsidRDefault="00BC4E18" w:rsidP="00D23A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 xml:space="preserve">Информация о планах реализации муниципальной программы «Благоустройство городской среды Копейского городского округа» </w:t>
      </w:r>
    </w:p>
    <w:p w:rsidR="00BC4E18" w:rsidRPr="006D5186" w:rsidRDefault="00BC4E18" w:rsidP="00D23A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в 2018 году</w:t>
      </w:r>
    </w:p>
    <w:p w:rsidR="00BC4E18" w:rsidRPr="006D5186" w:rsidRDefault="00BC4E18" w:rsidP="00D23A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  <w:t>Программа «Благоустройство городской среды Копейского городского округа», утвержденная постановлением администрации Копейского городского округа от 28.12.2017 № 3284-п (с измене</w:t>
      </w:r>
      <w:r>
        <w:rPr>
          <w:rFonts w:ascii="Times New Roman" w:hAnsi="Times New Roman"/>
          <w:sz w:val="27"/>
          <w:szCs w:val="27"/>
        </w:rPr>
        <w:t xml:space="preserve">ниями от 23.03.2018 </w:t>
      </w:r>
      <w:r w:rsidRPr="006D5186">
        <w:rPr>
          <w:rFonts w:ascii="Times New Roman" w:hAnsi="Times New Roman"/>
          <w:sz w:val="27"/>
          <w:szCs w:val="27"/>
        </w:rPr>
        <w:t>№ 720-п), разработана в соответствии с выполнением мероприятий по реализации на территории Челябинской области приоритетного проекта «Формирование современной городской среды» в рамках стратегического направления «ЖКХ и городская среда» в период 2018 – 2022 годов.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</w:r>
      <w:r w:rsidRPr="006D5186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Б</w:t>
      </w:r>
      <w:r w:rsidRPr="006D518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лагоустройство является составляющей городской среды, которая может сформировать комфорт, эстетическую и функциональную привлекательность, качество и удобство жизни горожан. </w:t>
      </w:r>
      <w:r w:rsidRPr="006D5186">
        <w:rPr>
          <w:rFonts w:ascii="Times New Roman" w:hAnsi="Times New Roman"/>
          <w:sz w:val="27"/>
          <w:szCs w:val="27"/>
        </w:rPr>
        <w:t xml:space="preserve"> 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 xml:space="preserve">Реализация муниципальной программы позволит повысить уровень благоустройства </w:t>
      </w:r>
      <w:r w:rsidRPr="006D5186">
        <w:rPr>
          <w:rFonts w:ascii="Times New Roman" w:hAnsi="Times New Roman"/>
          <w:sz w:val="27"/>
          <w:szCs w:val="27"/>
        </w:rPr>
        <w:t xml:space="preserve">территорий общего пользования (парки, скверы  и т.д.) и </w:t>
      </w:r>
      <w:r w:rsidRPr="006D5186">
        <w:rPr>
          <w:rFonts w:ascii="Times New Roman" w:hAnsi="Times New Roman"/>
          <w:bCs/>
          <w:sz w:val="27"/>
          <w:szCs w:val="27"/>
        </w:rPr>
        <w:t>дворовых территорий городского округа.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Целью программы является создание наиболее благоприятных и комфортных условий жизнедеятельности населения городского округа.</w:t>
      </w:r>
    </w:p>
    <w:p w:rsidR="00BC4E18" w:rsidRPr="006D5186" w:rsidRDefault="00BC4E18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Основными задачами программы являются:</w:t>
      </w:r>
    </w:p>
    <w:p w:rsidR="00BC4E18" w:rsidRPr="006D5186" w:rsidRDefault="00BC4E18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повышени</w:t>
      </w:r>
      <w:r>
        <w:rPr>
          <w:rFonts w:ascii="Times New Roman" w:hAnsi="Times New Roman"/>
          <w:sz w:val="27"/>
          <w:szCs w:val="27"/>
        </w:rPr>
        <w:t>е</w:t>
      </w:r>
      <w:r w:rsidRPr="006D5186">
        <w:rPr>
          <w:rFonts w:ascii="Times New Roman" w:hAnsi="Times New Roman"/>
          <w:sz w:val="27"/>
          <w:szCs w:val="27"/>
        </w:rPr>
        <w:t xml:space="preserve"> уровня благоустройства дворовых территорий городского округа;</w:t>
      </w:r>
    </w:p>
    <w:p w:rsidR="00BC4E18" w:rsidRPr="006D5186" w:rsidRDefault="00BC4E18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повышени</w:t>
      </w:r>
      <w:r>
        <w:rPr>
          <w:rFonts w:ascii="Times New Roman" w:hAnsi="Times New Roman"/>
          <w:sz w:val="27"/>
          <w:szCs w:val="27"/>
        </w:rPr>
        <w:t>е</w:t>
      </w:r>
      <w:r w:rsidRPr="006D5186">
        <w:rPr>
          <w:rFonts w:ascii="Times New Roman" w:hAnsi="Times New Roman"/>
          <w:sz w:val="27"/>
          <w:szCs w:val="27"/>
        </w:rPr>
        <w:t xml:space="preserve"> уровня благоустройства территорий общего пользования (парки, скверы и т.д.) городского округа;</w:t>
      </w:r>
    </w:p>
    <w:p w:rsidR="00BC4E18" w:rsidRPr="006D5186" w:rsidRDefault="00BC4E18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повышени</w:t>
      </w:r>
      <w:r>
        <w:rPr>
          <w:rFonts w:ascii="Times New Roman" w:hAnsi="Times New Roman"/>
          <w:sz w:val="27"/>
          <w:szCs w:val="27"/>
        </w:rPr>
        <w:t>е</w:t>
      </w:r>
      <w:r w:rsidRPr="006D5186">
        <w:rPr>
          <w:rFonts w:ascii="Times New Roman" w:hAnsi="Times New Roman"/>
          <w:sz w:val="27"/>
          <w:szCs w:val="27"/>
        </w:rPr>
        <w:t xml:space="preserve"> уровня вовлеченности заинтересованных граждан, организаций в реализацию мероприятий по благоустройству территории городского округа.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Реализация программы предполагается на 5 лет (2018-2022).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В рамках реализации программы предусматривается финансирование из бюджетов: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- федеральный бюджет (81% от общего объема фед. и обл. средств);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- областной бюджет (19% от общего объема фед. и обл. средств);</w:t>
      </w:r>
    </w:p>
    <w:p w:rsidR="00BC4E18" w:rsidRPr="006D5186" w:rsidRDefault="00BC4E18" w:rsidP="00FD2AE7">
      <w:pPr>
        <w:tabs>
          <w:tab w:val="left" w:pos="851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местный</w:t>
      </w:r>
      <w:r w:rsidRPr="006D5186">
        <w:rPr>
          <w:rFonts w:ascii="Times New Roman" w:hAnsi="Times New Roman"/>
          <w:bCs/>
          <w:sz w:val="27"/>
          <w:szCs w:val="27"/>
        </w:rPr>
        <w:t xml:space="preserve"> бюджет (5000,0 тыс. рублей распределено пропорционально от федерального и областного бюджетов (44097,70 тыс. руб.) к местному бюджету. Распределение местного бюджета распределено в соответствии с условиями Правил предоставления и распределения субсидий из федерального 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утвержденными постановлением Правительства РФ от 10 февраля 2017 года </w:t>
      </w:r>
      <w:r>
        <w:rPr>
          <w:rFonts w:ascii="Times New Roman" w:hAnsi="Times New Roman"/>
          <w:bCs/>
          <w:sz w:val="27"/>
          <w:szCs w:val="27"/>
        </w:rPr>
        <w:t xml:space="preserve">           </w:t>
      </w:r>
      <w:r w:rsidRPr="006D5186">
        <w:rPr>
          <w:rFonts w:ascii="Times New Roman" w:hAnsi="Times New Roman"/>
          <w:bCs/>
          <w:sz w:val="27"/>
          <w:szCs w:val="27"/>
        </w:rPr>
        <w:t>№ 169.)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На 2018 год предусмотрено финансирование всего по программе – 49897,70 тыс. руб., в том числе: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федеральный бюджет – 35719,10 тыс. руб.;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областной бюджет – 8378,60 тыс. руб.,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>местный бюджет – 5800,0 тыс. руб.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 xml:space="preserve">В 2018 году планируется благоустроить 13 дворовых территорий и 5 общественных территорий. 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 xml:space="preserve">Общественные территории включены в программу на 2018 -2022 годы исходя из итогов рейтингового голосования жителями городского округа 18 марта 2018 года. </w:t>
      </w:r>
    </w:p>
    <w:p w:rsidR="00BC4E18" w:rsidRPr="006D5186" w:rsidRDefault="00BC4E18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5186">
        <w:rPr>
          <w:rFonts w:ascii="Times New Roman" w:hAnsi="Times New Roman"/>
          <w:bCs/>
          <w:sz w:val="27"/>
          <w:szCs w:val="27"/>
        </w:rPr>
        <w:t xml:space="preserve">Мероприятия дворовых и общественных территорий прилагаю на </w:t>
      </w:r>
      <w:smartTag w:uri="urn:schemas-microsoft-com:office:smarttags" w:element="metricconverter">
        <w:smartTagPr>
          <w:attr w:name="ProductID" w:val="3 л"/>
        </w:smartTagPr>
        <w:r w:rsidRPr="006D5186">
          <w:rPr>
            <w:rFonts w:ascii="Times New Roman" w:hAnsi="Times New Roman"/>
            <w:bCs/>
            <w:sz w:val="27"/>
            <w:szCs w:val="27"/>
          </w:rPr>
          <w:t>3 л</w:t>
        </w:r>
      </w:smartTag>
      <w:r w:rsidRPr="006D5186">
        <w:rPr>
          <w:rFonts w:ascii="Times New Roman" w:hAnsi="Times New Roman"/>
          <w:bCs/>
          <w:sz w:val="27"/>
          <w:szCs w:val="27"/>
        </w:rPr>
        <w:t>., в 1 экз.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  <w:t>По дворовым территориям в срок до 25 апреля 2018 года будет заключено 2 прямых договора на подготовку проектно-сметной документации (13 дворов - благоустройство дворового проезда, оборудование парковок, устройство тротуаров). Срок исполнения 75 дней</w:t>
      </w:r>
      <w:r>
        <w:rPr>
          <w:rFonts w:ascii="Times New Roman" w:hAnsi="Times New Roman"/>
          <w:sz w:val="27"/>
          <w:szCs w:val="27"/>
        </w:rPr>
        <w:t>, включая время проведения</w:t>
      </w:r>
      <w:r w:rsidRPr="006D5186">
        <w:rPr>
          <w:rFonts w:ascii="Times New Roman" w:hAnsi="Times New Roman"/>
          <w:sz w:val="27"/>
          <w:szCs w:val="27"/>
        </w:rPr>
        <w:t xml:space="preserve"> экспертиз</w:t>
      </w:r>
      <w:r>
        <w:rPr>
          <w:rFonts w:ascii="Times New Roman" w:hAnsi="Times New Roman"/>
          <w:sz w:val="27"/>
          <w:szCs w:val="27"/>
        </w:rPr>
        <w:t>ы</w:t>
      </w:r>
      <w:r w:rsidRPr="006D5186">
        <w:rPr>
          <w:rFonts w:ascii="Times New Roman" w:hAnsi="Times New Roman"/>
          <w:sz w:val="27"/>
          <w:szCs w:val="27"/>
        </w:rPr>
        <w:t xml:space="preserve">. После </w:t>
      </w:r>
      <w:r>
        <w:rPr>
          <w:rFonts w:ascii="Times New Roman" w:hAnsi="Times New Roman"/>
          <w:sz w:val="27"/>
          <w:szCs w:val="27"/>
        </w:rPr>
        <w:t>получения</w:t>
      </w:r>
      <w:r w:rsidRPr="006D5186">
        <w:rPr>
          <w:rFonts w:ascii="Times New Roman" w:hAnsi="Times New Roman"/>
          <w:sz w:val="27"/>
          <w:szCs w:val="27"/>
        </w:rPr>
        <w:t xml:space="preserve"> экспертизы будет проведен аукцион. 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10.04.2018 </w:t>
      </w:r>
      <w:r w:rsidRPr="006D5186">
        <w:rPr>
          <w:rFonts w:ascii="Times New Roman" w:hAnsi="Times New Roman"/>
          <w:sz w:val="27"/>
          <w:szCs w:val="27"/>
        </w:rPr>
        <w:t xml:space="preserve">работы по установке малых архитектурных форм включены в план-график. В течение 10 дней будет проведена работа по запросу коммерческого предложения. Аукцион планируется провести в мае 2018 года. 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  <w:t>По общественным территориям: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  <w:t xml:space="preserve">по объекту «Благоустройство площади трудовой Славы (фонтан)» в настоящее время завершаются мероприятия по проверке конкурсной документации в отделе муниципального заказа администрации Копейского городского округа. Ориентировочная дата проведения конкурса 10 – 15 мая 2018 года. Проектно-сметная документация имеется в полном объеме. 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  <w:t>Проектирование общественных территорий в 2018 году планируются выполнить по следующим  объектам: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б</w:t>
      </w:r>
      <w:r w:rsidRPr="006D5186">
        <w:rPr>
          <w:rFonts w:ascii="Times New Roman" w:hAnsi="Times New Roman"/>
          <w:sz w:val="27"/>
          <w:szCs w:val="27"/>
        </w:rPr>
        <w:t>лагоустройство «Парк Победы», входная группа (проектирование) 1 этап;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б</w:t>
      </w:r>
      <w:r w:rsidRPr="006D5186">
        <w:rPr>
          <w:rFonts w:ascii="Times New Roman" w:hAnsi="Times New Roman"/>
          <w:sz w:val="27"/>
          <w:szCs w:val="27"/>
        </w:rPr>
        <w:t>лагоустройство «Городской Парк» (ул. Борьбы), входная группа  (проектирование) 1 этап;</w:t>
      </w:r>
    </w:p>
    <w:p w:rsidR="00BC4E18" w:rsidRPr="006D5186" w:rsidRDefault="00BC4E18" w:rsidP="004513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б</w:t>
      </w:r>
      <w:r w:rsidRPr="006D5186">
        <w:rPr>
          <w:rFonts w:ascii="Times New Roman" w:hAnsi="Times New Roman"/>
          <w:sz w:val="27"/>
          <w:szCs w:val="27"/>
        </w:rPr>
        <w:t xml:space="preserve">лагоустройство «Парк за ДК им. Бажова» (проектирование) </w:t>
      </w:r>
    </w:p>
    <w:p w:rsidR="00BC4E18" w:rsidRPr="006D5186" w:rsidRDefault="00BC4E18" w:rsidP="004513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1 этап;</w:t>
      </w:r>
    </w:p>
    <w:p w:rsidR="00BC4E18" w:rsidRPr="006D5186" w:rsidRDefault="00BC4E18" w:rsidP="004513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б</w:t>
      </w:r>
      <w:r w:rsidRPr="006D5186">
        <w:rPr>
          <w:rFonts w:ascii="Times New Roman" w:hAnsi="Times New Roman"/>
          <w:sz w:val="27"/>
          <w:szCs w:val="27"/>
        </w:rPr>
        <w:t>лагоустройство сквера, стадиона в Горняцком жилом массиве (проектирование) 1 этап.</w:t>
      </w:r>
    </w:p>
    <w:p w:rsidR="00BC4E18" w:rsidRPr="006D5186" w:rsidRDefault="00BC4E18" w:rsidP="004513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ab/>
        <w:t xml:space="preserve">Строительство либо капитальный ремонт указанных общественных территорий будет выполнено в 2019 году. </w:t>
      </w:r>
    </w:p>
    <w:p w:rsidR="00BC4E18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BC4E18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Приложение: по тексту на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" w:hAnsi="Times New Roman"/>
            <w:sz w:val="27"/>
            <w:szCs w:val="27"/>
          </w:rPr>
          <w:t>3 л</w:t>
        </w:r>
      </w:smartTag>
      <w:r>
        <w:rPr>
          <w:rFonts w:ascii="Times New Roman" w:hAnsi="Times New Roman"/>
          <w:sz w:val="27"/>
          <w:szCs w:val="27"/>
        </w:rPr>
        <w:t>., в 1 экз.</w:t>
      </w:r>
      <w:bookmarkStart w:id="0" w:name="_GoBack"/>
      <w:bookmarkEnd w:id="0"/>
    </w:p>
    <w:p w:rsidR="00BC4E18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>Заместитель Главы городского округа</w:t>
      </w:r>
    </w:p>
    <w:p w:rsidR="00BC4E18" w:rsidRPr="006D5186" w:rsidRDefault="00BC4E18" w:rsidP="002B5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5186">
        <w:rPr>
          <w:rFonts w:ascii="Times New Roman" w:hAnsi="Times New Roman"/>
          <w:sz w:val="27"/>
          <w:szCs w:val="27"/>
        </w:rPr>
        <w:t xml:space="preserve">по </w:t>
      </w:r>
      <w:r>
        <w:rPr>
          <w:rFonts w:ascii="Times New Roman" w:hAnsi="Times New Roman"/>
          <w:sz w:val="27"/>
          <w:szCs w:val="27"/>
        </w:rPr>
        <w:t>имуществу и земельным отношениям</w:t>
      </w:r>
      <w:r w:rsidRPr="006D5186">
        <w:rPr>
          <w:rFonts w:ascii="Times New Roman" w:hAnsi="Times New Roman"/>
          <w:sz w:val="27"/>
          <w:szCs w:val="27"/>
        </w:rPr>
        <w:t xml:space="preserve">                   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6D518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К.В. Никитин</w:t>
      </w:r>
    </w:p>
    <w:sectPr w:rsidR="00BC4E18" w:rsidRPr="006D5186" w:rsidSect="003E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E6"/>
    <w:rsid w:val="000A0936"/>
    <w:rsid w:val="00130CE8"/>
    <w:rsid w:val="001E5B12"/>
    <w:rsid w:val="00227372"/>
    <w:rsid w:val="002B599F"/>
    <w:rsid w:val="002E4A6F"/>
    <w:rsid w:val="00387E33"/>
    <w:rsid w:val="003D5B8E"/>
    <w:rsid w:val="003E6760"/>
    <w:rsid w:val="00404EB3"/>
    <w:rsid w:val="004513E2"/>
    <w:rsid w:val="00541694"/>
    <w:rsid w:val="00543A49"/>
    <w:rsid w:val="00627242"/>
    <w:rsid w:val="006645E6"/>
    <w:rsid w:val="006D5186"/>
    <w:rsid w:val="00772B1D"/>
    <w:rsid w:val="00773CA8"/>
    <w:rsid w:val="00786C29"/>
    <w:rsid w:val="007A1AEA"/>
    <w:rsid w:val="007E7D05"/>
    <w:rsid w:val="00987353"/>
    <w:rsid w:val="00A45678"/>
    <w:rsid w:val="00BC4E18"/>
    <w:rsid w:val="00BD5F64"/>
    <w:rsid w:val="00C01047"/>
    <w:rsid w:val="00C70D53"/>
    <w:rsid w:val="00D23AA9"/>
    <w:rsid w:val="00D43190"/>
    <w:rsid w:val="00DB0179"/>
    <w:rsid w:val="00FD2AE7"/>
    <w:rsid w:val="00FD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663</Words>
  <Characters>3783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16</cp:revision>
  <cp:lastPrinted>2018-04-16T08:59:00Z</cp:lastPrinted>
  <dcterms:created xsi:type="dcterms:W3CDTF">2018-04-11T11:09:00Z</dcterms:created>
  <dcterms:modified xsi:type="dcterms:W3CDTF">2018-04-26T09:48:00Z</dcterms:modified>
</cp:coreProperties>
</file>